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5B15" w14:textId="77777777" w:rsidR="009A4466" w:rsidRDefault="009A4466" w:rsidP="009A4466">
      <w:pPr>
        <w:pStyle w:val="Header"/>
        <w:spacing w:after="60"/>
        <w:rPr>
          <w:rFonts w:ascii="Segoe UI" w:hAnsi="Segoe UI" w:cs="Segoe UI"/>
          <w:b/>
          <w:color w:val="008FFF"/>
          <w:sz w:val="44"/>
          <w:szCs w:val="44"/>
        </w:rPr>
      </w:pPr>
    </w:p>
    <w:p w14:paraId="1624FC1D" w14:textId="77777777" w:rsidR="00481253" w:rsidRDefault="00481253" w:rsidP="009A4466">
      <w:pPr>
        <w:pStyle w:val="Header"/>
        <w:spacing w:after="60"/>
        <w:rPr>
          <w:rFonts w:ascii="Segoe UI" w:hAnsi="Segoe UI" w:cs="Segoe UI"/>
          <w:b/>
          <w:color w:val="008FFF"/>
          <w:sz w:val="44"/>
          <w:szCs w:val="44"/>
        </w:rPr>
      </w:pPr>
    </w:p>
    <w:p w14:paraId="23E8A2F4" w14:textId="77777777" w:rsidR="009A4466" w:rsidRPr="000C0A7F" w:rsidRDefault="009A4466" w:rsidP="009A4466">
      <w:pPr>
        <w:pStyle w:val="Header"/>
        <w:spacing w:after="60"/>
        <w:rPr>
          <w:rFonts w:ascii="Segoe UI" w:hAnsi="Segoe UI" w:cs="Segoe UI"/>
          <w:b/>
          <w:color w:val="008FFF"/>
          <w:sz w:val="44"/>
          <w:szCs w:val="44"/>
        </w:rPr>
      </w:pPr>
    </w:p>
    <w:p w14:paraId="2EC029E2"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18800737" wp14:editId="7EF2B2C2">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1D138245" w14:textId="77777777" w:rsidR="009A4466" w:rsidRPr="000C0A7F" w:rsidRDefault="009A4466" w:rsidP="009A4466">
      <w:pPr>
        <w:pStyle w:val="Header"/>
        <w:spacing w:after="60"/>
        <w:ind w:left="0"/>
        <w:rPr>
          <w:rFonts w:ascii="Segoe UI" w:hAnsi="Segoe UI" w:cs="Segoe UI"/>
          <w:b/>
          <w:color w:val="008FFF"/>
          <w:sz w:val="40"/>
          <w:szCs w:val="40"/>
        </w:rPr>
      </w:pPr>
    </w:p>
    <w:p w14:paraId="10794944" w14:textId="033202D8" w:rsidR="009A4466" w:rsidRPr="00F047E7" w:rsidRDefault="00CA5841"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Health and Safety for First Aid</w:t>
      </w:r>
    </w:p>
    <w:p w14:paraId="17FC7206" w14:textId="77777777" w:rsidR="009A4466" w:rsidRDefault="009A4466" w:rsidP="009A4466">
      <w:pPr>
        <w:ind w:left="0"/>
        <w:rPr>
          <w:rFonts w:ascii="Segoe UI" w:hAnsi="Segoe UI" w:cs="Segoe UI"/>
          <w:b/>
          <w:color w:val="646BA1"/>
          <w:sz w:val="36"/>
          <w:szCs w:val="36"/>
        </w:rPr>
      </w:pPr>
    </w:p>
    <w:p w14:paraId="4AAF0C1F"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5E9AF4CB"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3870E717" w14:textId="77777777" w:rsidR="009A4466" w:rsidRDefault="009A4466" w:rsidP="009A4466">
            <w:pPr>
              <w:spacing w:line="259" w:lineRule="auto"/>
              <w:ind w:left="0"/>
              <w:jc w:val="left"/>
            </w:pPr>
            <w: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5E5E316C" w14:textId="47C7644B" w:rsidR="009A4466" w:rsidRDefault="00820DCD" w:rsidP="009A4466">
            <w:pPr>
              <w:spacing w:line="259" w:lineRule="auto"/>
              <w:ind w:left="17"/>
              <w:jc w:val="left"/>
            </w:pPr>
            <w:r>
              <w:t>November 2025</w:t>
            </w:r>
          </w:p>
        </w:tc>
      </w:tr>
      <w:tr w:rsidR="00D77D86" w14:paraId="4453B52E"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79ADF38C" w14:textId="77777777" w:rsidR="00D77D86" w:rsidRDefault="00D77D86" w:rsidP="00D77D86">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21653FF7" w14:textId="533C0BD6" w:rsidR="00D77D86" w:rsidRDefault="00820DCD" w:rsidP="00D77D86">
            <w:pPr>
              <w:spacing w:line="259" w:lineRule="auto"/>
              <w:ind w:left="17"/>
              <w:jc w:val="left"/>
            </w:pPr>
            <w:r>
              <w:t>November 2026</w:t>
            </w:r>
          </w:p>
        </w:tc>
      </w:tr>
    </w:tbl>
    <w:p w14:paraId="5A5A865E"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5DE1AA20" w14:textId="77777777" w:rsidR="00CA5841" w:rsidRPr="00CA5841" w:rsidRDefault="00CA5841" w:rsidP="00CA5841">
      <w:pPr>
        <w:pStyle w:val="Heading1"/>
        <w:ind w:left="175"/>
        <w:rPr>
          <w:rFonts w:ascii="Segoe UI" w:hAnsi="Segoe UI" w:cs="Segoe UI"/>
          <w:color w:val="0070C0"/>
          <w:szCs w:val="24"/>
        </w:rPr>
      </w:pPr>
      <w:r w:rsidRPr="00CA5841">
        <w:rPr>
          <w:rFonts w:ascii="Segoe UI" w:hAnsi="Segoe UI" w:cs="Segoe UI"/>
          <w:color w:val="0070C0"/>
          <w:szCs w:val="24"/>
        </w:rPr>
        <w:lastRenderedPageBreak/>
        <w:t xml:space="preserve">INTRODUCTION </w:t>
      </w:r>
    </w:p>
    <w:p w14:paraId="35486FA2" w14:textId="77777777" w:rsidR="00CA5841" w:rsidRPr="00CA5841" w:rsidRDefault="00CA5841" w:rsidP="00CA5841">
      <w:pPr>
        <w:spacing w:after="273"/>
        <w:ind w:left="175" w:right="377"/>
        <w:rPr>
          <w:rFonts w:ascii="Segoe UI" w:hAnsi="Segoe UI" w:cs="Segoe UI"/>
        </w:rPr>
      </w:pPr>
      <w:r w:rsidRPr="00CA5841">
        <w:rPr>
          <w:rFonts w:ascii="Segoe UI" w:hAnsi="Segoe UI" w:cs="Segoe UI"/>
        </w:rPr>
        <w:t xml:space="preserve">Gloucester House ensures that there is adequate first aid provision for persons/patients who during the working day become ill or are injured. </w:t>
      </w:r>
    </w:p>
    <w:p w14:paraId="36EF63CF" w14:textId="77777777" w:rsidR="00CA5841" w:rsidRPr="00CA5841" w:rsidRDefault="00CA5841" w:rsidP="00CA5841">
      <w:pPr>
        <w:spacing w:after="270"/>
        <w:ind w:left="175" w:right="377"/>
        <w:rPr>
          <w:rFonts w:ascii="Segoe UI" w:hAnsi="Segoe UI" w:cs="Segoe UI"/>
        </w:rPr>
      </w:pPr>
      <w:r w:rsidRPr="00CA5841">
        <w:rPr>
          <w:rFonts w:ascii="Segoe UI" w:hAnsi="Segoe UI" w:cs="Segoe UI"/>
        </w:rPr>
        <w:t xml:space="preserve">Gloucester House provides sufficient numbers of first aiders to deal with accidents and injuries occurring at the Gloucester House.  </w:t>
      </w:r>
    </w:p>
    <w:p w14:paraId="18D4BA64" w14:textId="77777777" w:rsidR="00CA5841" w:rsidRPr="00CA5841" w:rsidRDefault="00CA5841" w:rsidP="00CA5841">
      <w:pPr>
        <w:spacing w:after="259"/>
        <w:ind w:left="175" w:right="377"/>
        <w:rPr>
          <w:rFonts w:ascii="Segoe UI" w:hAnsi="Segoe UI" w:cs="Segoe UI"/>
        </w:rPr>
      </w:pPr>
      <w:r w:rsidRPr="00CA5841">
        <w:rPr>
          <w:rFonts w:ascii="Segoe UI" w:hAnsi="Segoe UI" w:cs="Segoe UI"/>
        </w:rPr>
        <w:t xml:space="preserve">First Aiders are listed in Appendix 1 of this policy. </w:t>
      </w:r>
    </w:p>
    <w:p w14:paraId="33FF5F07" w14:textId="77777777" w:rsidR="00CA5841" w:rsidRPr="00CA5841" w:rsidRDefault="00CA5841" w:rsidP="00CA5841">
      <w:pPr>
        <w:spacing w:after="233" w:line="250" w:lineRule="auto"/>
        <w:ind w:left="175" w:right="21"/>
        <w:rPr>
          <w:rFonts w:ascii="Segoe UI" w:hAnsi="Segoe UI" w:cs="Segoe UI"/>
        </w:rPr>
      </w:pPr>
      <w:r w:rsidRPr="00CA5841">
        <w:rPr>
          <w:rFonts w:ascii="Segoe UI" w:hAnsi="Segoe UI" w:cs="Segoe UI"/>
        </w:rPr>
        <w:t xml:space="preserve">Responsibilities of First Aiders </w:t>
      </w:r>
    </w:p>
    <w:p w14:paraId="66ED5B12" w14:textId="77777777" w:rsidR="00CA5841" w:rsidRPr="00CA5841" w:rsidRDefault="00CA5841" w:rsidP="00CA5841">
      <w:pPr>
        <w:spacing w:after="440"/>
        <w:ind w:left="175" w:right="377"/>
        <w:rPr>
          <w:rFonts w:ascii="Segoe UI" w:hAnsi="Segoe UI" w:cs="Segoe UI"/>
        </w:rPr>
      </w:pPr>
      <w:r w:rsidRPr="00CA5841">
        <w:rPr>
          <w:rFonts w:ascii="Segoe UI" w:hAnsi="Segoe UI" w:cs="Segoe UI"/>
        </w:rPr>
        <w:t xml:space="preserve">All appointed First Aiders have the following responsibilities to: -  </w:t>
      </w:r>
    </w:p>
    <w:p w14:paraId="3ACB9EFA" w14:textId="77777777" w:rsidR="00CA5841" w:rsidRPr="00CA5841" w:rsidRDefault="00CA5841" w:rsidP="00CA5841">
      <w:pPr>
        <w:spacing w:after="264"/>
        <w:ind w:left="370" w:right="377"/>
        <w:rPr>
          <w:rFonts w:ascii="Segoe UI" w:hAnsi="Segoe UI" w:cs="Segoe UI"/>
        </w:rPr>
      </w:pPr>
      <w:r w:rsidRPr="00CA5841">
        <w:rPr>
          <w:rFonts w:ascii="Segoe UI" w:hAnsi="Segoe UI" w:cs="Segoe UI"/>
        </w:rPr>
        <w:t>1</w:t>
      </w:r>
      <w:r>
        <w:rPr>
          <w:rFonts w:ascii="Segoe UI" w:hAnsi="Segoe UI" w:cs="Segoe UI"/>
        </w:rPr>
        <w:t>.</w:t>
      </w:r>
      <w:r w:rsidRPr="00CA5841">
        <w:rPr>
          <w:rFonts w:ascii="Segoe UI" w:hAnsi="Segoe UI" w:cs="Segoe UI"/>
        </w:rPr>
        <w:t xml:space="preserve"> First Aid Practice  </w:t>
      </w:r>
    </w:p>
    <w:p w14:paraId="309EA3B4"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Be readily available.  </w:t>
      </w:r>
    </w:p>
    <w:p w14:paraId="50FB03C9"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Follow the principles and practices as laid down by the first aid course and manuals.  </w:t>
      </w:r>
    </w:p>
    <w:p w14:paraId="48CD163A" w14:textId="77777777" w:rsid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Comply with the aims of first aid: - </w:t>
      </w:r>
    </w:p>
    <w:p w14:paraId="7EDA9199" w14:textId="77777777" w:rsidR="00CA5841" w:rsidRDefault="00CA5841" w:rsidP="00CA5841">
      <w:pPr>
        <w:spacing w:after="13" w:line="249" w:lineRule="auto"/>
        <w:ind w:left="1411" w:right="377"/>
        <w:jc w:val="left"/>
        <w:rPr>
          <w:rFonts w:ascii="Segoe UI" w:hAnsi="Segoe UI" w:cs="Segoe UI"/>
        </w:rPr>
      </w:pPr>
      <w:r w:rsidRPr="00CA5841">
        <w:rPr>
          <w:rFonts w:ascii="Segoe UI" w:hAnsi="Segoe UI" w:cs="Segoe UI"/>
        </w:rPr>
        <w:t xml:space="preserve"> </w:t>
      </w:r>
      <w:r w:rsidRPr="00CA5841">
        <w:rPr>
          <w:rFonts w:ascii="Segoe UI" w:eastAsia="Courier New" w:hAnsi="Segoe UI" w:cs="Segoe UI"/>
        </w:rPr>
        <w:t>o</w:t>
      </w:r>
      <w:r w:rsidRPr="00CA5841">
        <w:rPr>
          <w:rFonts w:ascii="Segoe UI" w:eastAsia="Arial" w:hAnsi="Segoe UI" w:cs="Segoe UI"/>
        </w:rPr>
        <w:t xml:space="preserve"> </w:t>
      </w:r>
      <w:proofErr w:type="gramStart"/>
      <w:r w:rsidRPr="00CA5841">
        <w:rPr>
          <w:rFonts w:ascii="Segoe UI" w:hAnsi="Segoe UI" w:cs="Segoe UI"/>
        </w:rPr>
        <w:t>To</w:t>
      </w:r>
      <w:proofErr w:type="gramEnd"/>
      <w:r w:rsidRPr="00CA5841">
        <w:rPr>
          <w:rFonts w:ascii="Segoe UI" w:hAnsi="Segoe UI" w:cs="Segoe UI"/>
        </w:rPr>
        <w:t xml:space="preserve"> preserve life.  </w:t>
      </w:r>
    </w:p>
    <w:p w14:paraId="22109551" w14:textId="77777777" w:rsidR="00CA5841" w:rsidRDefault="00CA5841" w:rsidP="00CA5841">
      <w:pPr>
        <w:spacing w:after="13" w:line="249" w:lineRule="auto"/>
        <w:ind w:left="1411" w:right="377"/>
        <w:jc w:val="left"/>
        <w:rPr>
          <w:rFonts w:ascii="Segoe UI" w:hAnsi="Segoe UI" w:cs="Segoe UI"/>
        </w:rPr>
      </w:pPr>
      <w:r w:rsidRPr="00CA5841">
        <w:rPr>
          <w:rFonts w:ascii="Segoe UI" w:eastAsia="Courier New" w:hAnsi="Segoe UI" w:cs="Segoe UI"/>
        </w:rPr>
        <w:t>o</w:t>
      </w:r>
      <w:r w:rsidRPr="00CA5841">
        <w:rPr>
          <w:rFonts w:ascii="Segoe UI" w:eastAsia="Arial" w:hAnsi="Segoe UI" w:cs="Segoe UI"/>
        </w:rPr>
        <w:t xml:space="preserve"> </w:t>
      </w:r>
      <w:proofErr w:type="gramStart"/>
      <w:r w:rsidRPr="00CA5841">
        <w:rPr>
          <w:rFonts w:ascii="Segoe UI" w:hAnsi="Segoe UI" w:cs="Segoe UI"/>
        </w:rPr>
        <w:t>To</w:t>
      </w:r>
      <w:proofErr w:type="gramEnd"/>
      <w:r w:rsidRPr="00CA5841">
        <w:rPr>
          <w:rFonts w:ascii="Segoe UI" w:hAnsi="Segoe UI" w:cs="Segoe UI"/>
        </w:rPr>
        <w:t xml:space="preserve"> prevent the condition worsening.  </w:t>
      </w:r>
    </w:p>
    <w:p w14:paraId="713D0C48" w14:textId="77777777" w:rsidR="00CA5841" w:rsidRPr="00CA5841" w:rsidRDefault="00CA5841" w:rsidP="00CA5841">
      <w:pPr>
        <w:spacing w:after="13" w:line="249" w:lineRule="auto"/>
        <w:ind w:left="1411" w:right="377"/>
        <w:jc w:val="left"/>
        <w:rPr>
          <w:rFonts w:ascii="Segoe UI" w:hAnsi="Segoe UI" w:cs="Segoe UI"/>
        </w:rPr>
      </w:pPr>
      <w:r w:rsidRPr="00CA5841">
        <w:rPr>
          <w:rFonts w:ascii="Segoe UI" w:eastAsia="Courier New" w:hAnsi="Segoe UI" w:cs="Segoe UI"/>
        </w:rPr>
        <w:t>o</w:t>
      </w:r>
      <w:r w:rsidRPr="00CA5841">
        <w:rPr>
          <w:rFonts w:ascii="Segoe UI" w:eastAsia="Arial" w:hAnsi="Segoe UI" w:cs="Segoe UI"/>
        </w:rPr>
        <w:t xml:space="preserve"> </w:t>
      </w:r>
      <w:proofErr w:type="gramStart"/>
      <w:r w:rsidRPr="00CA5841">
        <w:rPr>
          <w:rFonts w:ascii="Segoe UI" w:hAnsi="Segoe UI" w:cs="Segoe UI"/>
        </w:rPr>
        <w:t>To</w:t>
      </w:r>
      <w:proofErr w:type="gramEnd"/>
      <w:r w:rsidRPr="00CA5841">
        <w:rPr>
          <w:rFonts w:ascii="Segoe UI" w:hAnsi="Segoe UI" w:cs="Segoe UI"/>
        </w:rPr>
        <w:t xml:space="preserve"> promote recovery.  </w:t>
      </w:r>
    </w:p>
    <w:p w14:paraId="4E0D076A"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Quickly and accurately assess the situation.  </w:t>
      </w:r>
    </w:p>
    <w:p w14:paraId="64E23EA7"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Identify the disease or condition from which the casualty is suffering; but not to treat any illness or injury which is beyond your capability.  </w:t>
      </w:r>
    </w:p>
    <w:p w14:paraId="568A8201"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Give immediate, appropriate and adequate treatment, bearing in mind that a casualty may have more than one injury and that some casualties will require more urgent attention than others.  </w:t>
      </w:r>
    </w:p>
    <w:p w14:paraId="1AAA4B70"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Arrange, without delay, for the transfer of a casualty (should it be required) to their GP, Hospital, Accident and Emergency Unit or home, according to the seriousness of the condition (link with Head teacher). </w:t>
      </w:r>
    </w:p>
    <w:p w14:paraId="121CD0D2"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Stay with the casualty until they are handed over to the care of a Doctor, Paramedic, the Hospital Accident Emergency Unit or other appropriate person.  </w:t>
      </w:r>
    </w:p>
    <w:p w14:paraId="7683C68D"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Not to ignore accidents or illness under any circumstances, or to refuse to give treatment and assistance if required to do so.  </w:t>
      </w:r>
    </w:p>
    <w:p w14:paraId="38650D41"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Not to undress any patient unnecessarily.  </w:t>
      </w:r>
    </w:p>
    <w:p w14:paraId="17BA3E2C"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Safeguard the patient’s clothing and possessions.  </w:t>
      </w:r>
    </w:p>
    <w:p w14:paraId="5EEFE35E"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Respect the patient’s confidentiality at all times, and not to discuss the patient’s condition with anyone other than the Gloucester House’s Health and Safety Advisor(s) (Head Teacher) or the Emergency Services.  </w:t>
      </w:r>
    </w:p>
    <w:p w14:paraId="33F26EA2"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Maintain the highest practicable level of cleanliness whenever treating a patient.  </w:t>
      </w:r>
    </w:p>
    <w:p w14:paraId="768AFC63" w14:textId="77777777" w:rsidR="00CA5841" w:rsidRPr="00CA5841" w:rsidRDefault="00CA5841" w:rsidP="00CA5841">
      <w:pPr>
        <w:numPr>
          <w:ilvl w:val="0"/>
          <w:numId w:val="20"/>
        </w:numPr>
        <w:spacing w:after="13" w:line="249" w:lineRule="auto"/>
        <w:ind w:right="377" w:hanging="360"/>
        <w:jc w:val="left"/>
        <w:rPr>
          <w:rFonts w:ascii="Segoe UI" w:hAnsi="Segoe UI" w:cs="Segoe UI"/>
        </w:rPr>
      </w:pPr>
      <w:r w:rsidRPr="00CA5841">
        <w:rPr>
          <w:rFonts w:ascii="Segoe UI" w:hAnsi="Segoe UI" w:cs="Segoe UI"/>
        </w:rPr>
        <w:t xml:space="preserve">Maintain a record of all patients treated, no matter how trivial, and to submit such records in line with the Gloucester House’s Policy. </w:t>
      </w:r>
    </w:p>
    <w:p w14:paraId="4D01635E" w14:textId="77777777" w:rsidR="00CA5841" w:rsidRPr="00CA5841" w:rsidRDefault="00CA5841" w:rsidP="00CA5841">
      <w:pPr>
        <w:numPr>
          <w:ilvl w:val="0"/>
          <w:numId w:val="20"/>
        </w:numPr>
        <w:spacing w:after="133" w:line="249" w:lineRule="auto"/>
        <w:ind w:right="377" w:hanging="360"/>
        <w:jc w:val="left"/>
        <w:rPr>
          <w:rFonts w:ascii="Segoe UI" w:hAnsi="Segoe UI" w:cs="Segoe UI"/>
        </w:rPr>
      </w:pPr>
      <w:r w:rsidRPr="00CA5841">
        <w:rPr>
          <w:rFonts w:ascii="Segoe UI" w:hAnsi="Segoe UI" w:cs="Segoe UI"/>
        </w:rPr>
        <w:lastRenderedPageBreak/>
        <w:t xml:space="preserve">First Aiders should inform their line manager that their training certification period is nearing (6 months minimum) expiry. </w:t>
      </w:r>
    </w:p>
    <w:p w14:paraId="494DDB4C" w14:textId="77777777" w:rsidR="00CA5841" w:rsidRPr="00CA5841" w:rsidRDefault="00CA5841" w:rsidP="00CA5841">
      <w:pPr>
        <w:spacing w:line="259" w:lineRule="auto"/>
        <w:ind w:left="180"/>
        <w:rPr>
          <w:rFonts w:ascii="Segoe UI" w:hAnsi="Segoe UI" w:cs="Segoe UI"/>
        </w:rPr>
      </w:pPr>
      <w:r w:rsidRPr="00CA5841">
        <w:rPr>
          <w:rFonts w:ascii="Segoe UI" w:hAnsi="Segoe UI" w:cs="Segoe UI"/>
        </w:rPr>
        <w:t xml:space="preserve"> </w:t>
      </w:r>
    </w:p>
    <w:p w14:paraId="4AE2DDC2" w14:textId="77777777" w:rsidR="00CA5841" w:rsidRPr="00CA5841" w:rsidRDefault="00CA5841" w:rsidP="00CA5841">
      <w:pPr>
        <w:spacing w:after="233" w:line="250" w:lineRule="auto"/>
        <w:ind w:left="175" w:right="21"/>
        <w:rPr>
          <w:rFonts w:ascii="Segoe UI" w:hAnsi="Segoe UI" w:cs="Segoe UI"/>
          <w:b/>
          <w:bCs/>
          <w:color w:val="0070C0"/>
          <w:sz w:val="24"/>
          <w:szCs w:val="24"/>
        </w:rPr>
      </w:pPr>
      <w:r w:rsidRPr="00CA5841">
        <w:rPr>
          <w:rFonts w:ascii="Segoe UI" w:hAnsi="Segoe UI" w:cs="Segoe UI"/>
          <w:b/>
          <w:bCs/>
          <w:color w:val="0070C0"/>
          <w:sz w:val="24"/>
          <w:szCs w:val="24"/>
        </w:rPr>
        <w:t xml:space="preserve">Responsibilities of First Aid Co-ordinators </w:t>
      </w:r>
    </w:p>
    <w:p w14:paraId="7C622B92" w14:textId="77777777" w:rsidR="00CA5841" w:rsidRPr="00CA5841" w:rsidRDefault="00CA5841" w:rsidP="00CA5841">
      <w:pPr>
        <w:spacing w:after="453"/>
        <w:ind w:left="175" w:right="377"/>
        <w:rPr>
          <w:rFonts w:ascii="Segoe UI" w:hAnsi="Segoe UI" w:cs="Segoe UI"/>
        </w:rPr>
      </w:pPr>
      <w:r w:rsidRPr="00CA5841">
        <w:rPr>
          <w:rFonts w:ascii="Segoe UI" w:hAnsi="Segoe UI" w:cs="Segoe UI"/>
        </w:rPr>
        <w:t xml:space="preserve">It is the First Aid Co-ordinator’s role to assist the Head Teacher to meet their responsibilities for first aid by:  </w:t>
      </w:r>
    </w:p>
    <w:p w14:paraId="5D2E86E9" w14:textId="77777777" w:rsidR="00CA5841" w:rsidRPr="00CA5841" w:rsidRDefault="00CA5841" w:rsidP="00CA5841">
      <w:pPr>
        <w:pStyle w:val="ListParagraph"/>
        <w:numPr>
          <w:ilvl w:val="0"/>
          <w:numId w:val="28"/>
        </w:numPr>
        <w:spacing w:after="160" w:line="249" w:lineRule="auto"/>
        <w:ind w:right="377"/>
        <w:jc w:val="left"/>
        <w:rPr>
          <w:rFonts w:ascii="Segoe UI" w:hAnsi="Segoe UI" w:cs="Segoe UI"/>
        </w:rPr>
      </w:pPr>
      <w:r w:rsidRPr="00CA5841">
        <w:rPr>
          <w:rFonts w:ascii="Segoe UI" w:hAnsi="Segoe UI" w:cs="Segoe UI"/>
        </w:rPr>
        <w:t xml:space="preserve">Familiarising themselves with this Policy.  </w:t>
      </w:r>
    </w:p>
    <w:p w14:paraId="5CFA70AF" w14:textId="77777777" w:rsidR="00CA5841" w:rsidRPr="00CA5841" w:rsidRDefault="00CA5841" w:rsidP="00CA5841">
      <w:pPr>
        <w:pStyle w:val="ListParagraph"/>
        <w:numPr>
          <w:ilvl w:val="0"/>
          <w:numId w:val="28"/>
        </w:numPr>
        <w:spacing w:after="172" w:line="249" w:lineRule="auto"/>
        <w:ind w:right="377"/>
        <w:jc w:val="left"/>
        <w:rPr>
          <w:rFonts w:ascii="Segoe UI" w:hAnsi="Segoe UI" w:cs="Segoe UI"/>
        </w:rPr>
      </w:pPr>
      <w:r w:rsidRPr="00CA5841">
        <w:rPr>
          <w:rFonts w:ascii="Segoe UI" w:hAnsi="Segoe UI" w:cs="Segoe UI"/>
        </w:rPr>
        <w:t xml:space="preserve">Regularly assess and report back the Gloucester House’s first aid requirements.  </w:t>
      </w:r>
    </w:p>
    <w:p w14:paraId="0EC1D3D3" w14:textId="77777777" w:rsidR="00CA5841" w:rsidRPr="00CA5841" w:rsidRDefault="00CA5841" w:rsidP="00CA5841">
      <w:pPr>
        <w:pStyle w:val="ListParagraph"/>
        <w:numPr>
          <w:ilvl w:val="0"/>
          <w:numId w:val="28"/>
        </w:numPr>
        <w:spacing w:after="171" w:line="249" w:lineRule="auto"/>
        <w:ind w:right="377"/>
        <w:jc w:val="left"/>
        <w:rPr>
          <w:rFonts w:ascii="Segoe UI" w:hAnsi="Segoe UI" w:cs="Segoe UI"/>
        </w:rPr>
      </w:pPr>
      <w:r w:rsidRPr="00CA5841">
        <w:rPr>
          <w:rFonts w:ascii="Segoe UI" w:hAnsi="Segoe UI" w:cs="Segoe UI"/>
        </w:rPr>
        <w:t xml:space="preserve">Regularly carry out an audit to ensure that the first aid boxes contain the minimum supplies which are required under law. (Only specified supplies will be kept).  </w:t>
      </w:r>
    </w:p>
    <w:p w14:paraId="3CE80EDC" w14:textId="77777777" w:rsidR="00CA5841" w:rsidRPr="00CA5841" w:rsidRDefault="00CA5841" w:rsidP="00CA5841">
      <w:pPr>
        <w:pStyle w:val="ListParagraph"/>
        <w:numPr>
          <w:ilvl w:val="0"/>
          <w:numId w:val="28"/>
        </w:numPr>
        <w:spacing w:after="171" w:line="249" w:lineRule="auto"/>
        <w:ind w:right="377"/>
        <w:jc w:val="left"/>
        <w:rPr>
          <w:rFonts w:ascii="Segoe UI" w:hAnsi="Segoe UI" w:cs="Segoe UI"/>
        </w:rPr>
      </w:pPr>
      <w:r w:rsidRPr="00CA5841">
        <w:rPr>
          <w:rFonts w:ascii="Segoe UI" w:hAnsi="Segoe UI" w:cs="Segoe UI"/>
        </w:rPr>
        <w:t xml:space="preserve">Regularly check that the appropriate lists and signs show the location of first aid equipment, facilities and first aid personnel are updated and displayed in conspicuous places.   </w:t>
      </w:r>
    </w:p>
    <w:p w14:paraId="2D8ED328" w14:textId="77777777" w:rsidR="00CA5841" w:rsidRPr="00CA5841" w:rsidRDefault="00CA5841" w:rsidP="00CA5841">
      <w:pPr>
        <w:pStyle w:val="ListParagraph"/>
        <w:numPr>
          <w:ilvl w:val="0"/>
          <w:numId w:val="28"/>
        </w:numPr>
        <w:spacing w:after="172" w:line="249" w:lineRule="auto"/>
        <w:ind w:right="377"/>
        <w:jc w:val="left"/>
        <w:rPr>
          <w:rFonts w:ascii="Segoe UI" w:hAnsi="Segoe UI" w:cs="Segoe UI"/>
        </w:rPr>
      </w:pPr>
      <w:r w:rsidRPr="00CA5841">
        <w:rPr>
          <w:rFonts w:ascii="Segoe UI" w:hAnsi="Segoe UI" w:cs="Segoe UI"/>
        </w:rPr>
        <w:t xml:space="preserve">Liaising with line manager on any advice or training required for the Gloucester House.  </w:t>
      </w:r>
    </w:p>
    <w:p w14:paraId="5B477913" w14:textId="77777777" w:rsidR="00CA5841" w:rsidRPr="00CA5841" w:rsidRDefault="00CA5841" w:rsidP="00CA5841">
      <w:pPr>
        <w:pStyle w:val="ListParagraph"/>
        <w:numPr>
          <w:ilvl w:val="0"/>
          <w:numId w:val="28"/>
        </w:numPr>
        <w:spacing w:after="179" w:line="249" w:lineRule="auto"/>
        <w:ind w:right="377"/>
        <w:jc w:val="left"/>
        <w:rPr>
          <w:rFonts w:ascii="Segoe UI" w:hAnsi="Segoe UI" w:cs="Segoe UI"/>
        </w:rPr>
      </w:pPr>
      <w:r w:rsidRPr="00CA5841">
        <w:rPr>
          <w:rFonts w:ascii="Segoe UI" w:hAnsi="Segoe UI" w:cs="Segoe UI"/>
        </w:rPr>
        <w:t xml:space="preserve">Receiving requests from First Aiders to order replacement provisions. Having checked that it is a suitable order, then, forward the order to the Head Teacher.  </w:t>
      </w:r>
    </w:p>
    <w:p w14:paraId="5FFCBC0C" w14:textId="77777777" w:rsidR="00CA5841" w:rsidRPr="00CA5841" w:rsidRDefault="00CA5841" w:rsidP="00CA5841">
      <w:pPr>
        <w:pStyle w:val="ListParagraph"/>
        <w:numPr>
          <w:ilvl w:val="0"/>
          <w:numId w:val="28"/>
        </w:numPr>
        <w:spacing w:after="13" w:line="249" w:lineRule="auto"/>
        <w:ind w:right="377"/>
        <w:jc w:val="left"/>
        <w:rPr>
          <w:rFonts w:ascii="Segoe UI" w:hAnsi="Segoe UI" w:cs="Segoe UI"/>
        </w:rPr>
      </w:pPr>
      <w:r w:rsidRPr="00CA5841">
        <w:rPr>
          <w:rFonts w:ascii="Segoe UI" w:hAnsi="Segoe UI" w:cs="Segoe UI"/>
        </w:rPr>
        <w:t xml:space="preserve">Ensuring a list of allergies for children and employees are kept and. </w:t>
      </w:r>
      <w:r w:rsidRPr="00CA5841">
        <w:rPr>
          <w:rFonts w:ascii="Segoe UI" w:hAnsi="Segoe UI" w:cs="Segoe UI"/>
        </w:rPr>
        <w:tab/>
        <w:t xml:space="preserve">updated in the allergy book. Ensure a list of medication administered </w:t>
      </w:r>
      <w:r w:rsidRPr="00CA5841">
        <w:rPr>
          <w:rFonts w:ascii="Segoe UI" w:hAnsi="Segoe UI" w:cs="Segoe UI"/>
        </w:rPr>
        <w:tab/>
        <w:t xml:space="preserve">and required is kept and updated in the medication book. </w:t>
      </w:r>
    </w:p>
    <w:p w14:paraId="7DC6F2A5" w14:textId="77777777" w:rsidR="00CA5841" w:rsidRPr="00CA5841" w:rsidRDefault="00CA5841" w:rsidP="00CA5841">
      <w:pPr>
        <w:spacing w:line="259" w:lineRule="auto"/>
        <w:ind w:left="360" w:firstLine="60"/>
        <w:rPr>
          <w:rFonts w:ascii="Segoe UI" w:hAnsi="Segoe UI" w:cs="Segoe UI"/>
        </w:rPr>
      </w:pPr>
    </w:p>
    <w:p w14:paraId="54579F6C" w14:textId="77777777" w:rsidR="00CA5841" w:rsidRPr="00CA5841" w:rsidRDefault="00CA5841" w:rsidP="00CA5841">
      <w:pPr>
        <w:ind w:left="370" w:right="503"/>
        <w:rPr>
          <w:rFonts w:ascii="Segoe UI" w:hAnsi="Segoe UI" w:cs="Segoe UI"/>
        </w:rPr>
      </w:pPr>
      <w:r w:rsidRPr="00CA5841">
        <w:rPr>
          <w:rFonts w:ascii="Segoe UI" w:hAnsi="Segoe UI" w:cs="Segoe UI"/>
          <w:vertAlign w:val="subscript"/>
        </w:rPr>
        <w:t xml:space="preserve"> </w:t>
      </w:r>
      <w:r w:rsidRPr="00CA5841">
        <w:rPr>
          <w:rFonts w:ascii="Segoe UI" w:hAnsi="Segoe UI" w:cs="Segoe UI"/>
          <w:vertAlign w:val="subscript"/>
        </w:rPr>
        <w:tab/>
      </w:r>
      <w:r w:rsidRPr="00CA5841">
        <w:rPr>
          <w:rFonts w:ascii="Segoe UI" w:hAnsi="Segoe UI" w:cs="Segoe UI"/>
        </w:rPr>
        <w:t xml:space="preserve">They should have access to contact details/DOB of all persons at the </w:t>
      </w:r>
      <w:r w:rsidRPr="00CA5841">
        <w:rPr>
          <w:rFonts w:ascii="Segoe UI" w:hAnsi="Segoe UI" w:cs="Segoe UI"/>
          <w:vertAlign w:val="subscript"/>
        </w:rPr>
        <w:t>8</w:t>
      </w:r>
      <w:r w:rsidRPr="00CA5841">
        <w:rPr>
          <w:rFonts w:ascii="Segoe UI" w:hAnsi="Segoe UI" w:cs="Segoe UI"/>
          <w:vertAlign w:val="subscript"/>
        </w:rPr>
        <w:tab/>
      </w:r>
      <w:r w:rsidRPr="00CA5841">
        <w:rPr>
          <w:rFonts w:ascii="Segoe UI" w:hAnsi="Segoe UI" w:cs="Segoe UI"/>
        </w:rPr>
        <w:t xml:space="preserve">Gloucester House and their next of kin. </w:t>
      </w:r>
    </w:p>
    <w:p w14:paraId="408BD943" w14:textId="77777777" w:rsidR="00CA5841" w:rsidRPr="00CA5841" w:rsidRDefault="00CA5841" w:rsidP="00CA5841">
      <w:pPr>
        <w:ind w:left="370" w:right="377"/>
        <w:rPr>
          <w:rFonts w:ascii="Segoe UI" w:hAnsi="Segoe UI" w:cs="Segoe UI"/>
        </w:rPr>
      </w:pPr>
      <w:r w:rsidRPr="00CA5841">
        <w:rPr>
          <w:rFonts w:ascii="Segoe UI" w:hAnsi="Segoe UI" w:cs="Segoe UI"/>
        </w:rPr>
        <w:t xml:space="preserve">. </w:t>
      </w:r>
    </w:p>
    <w:p w14:paraId="501AAFD0" w14:textId="77777777" w:rsidR="00CA5841" w:rsidRPr="00CA5841" w:rsidRDefault="00CA5841" w:rsidP="00CA5841">
      <w:pPr>
        <w:spacing w:after="233" w:line="250" w:lineRule="auto"/>
        <w:ind w:left="768" w:right="21"/>
        <w:rPr>
          <w:rFonts w:ascii="Segoe UI" w:hAnsi="Segoe UI" w:cs="Segoe UI"/>
        </w:rPr>
      </w:pPr>
      <w:r w:rsidRPr="00CA5841">
        <w:rPr>
          <w:rFonts w:ascii="Segoe UI" w:hAnsi="Segoe UI" w:cs="Segoe UI"/>
        </w:rPr>
        <w:t xml:space="preserve">Responsibilities of Head Teacher and Health and Safety Officer at the Tavistock Centre. </w:t>
      </w:r>
    </w:p>
    <w:p w14:paraId="2AD79B8D" w14:textId="77777777" w:rsidR="00CA5841" w:rsidRPr="00CA5841" w:rsidRDefault="00CA5841" w:rsidP="00CA5841">
      <w:pPr>
        <w:spacing w:after="449"/>
        <w:ind w:left="768" w:right="377"/>
        <w:rPr>
          <w:rFonts w:ascii="Segoe UI" w:hAnsi="Segoe UI" w:cs="Segoe UI"/>
        </w:rPr>
      </w:pPr>
      <w:r w:rsidRPr="00CA5841">
        <w:rPr>
          <w:rFonts w:ascii="Segoe UI" w:hAnsi="Segoe UI" w:cs="Segoe UI"/>
        </w:rPr>
        <w:t xml:space="preserve"> The above have the following responsibilities to:  </w:t>
      </w:r>
    </w:p>
    <w:p w14:paraId="2C7733A9" w14:textId="77777777" w:rsidR="00CA5841" w:rsidRPr="00CA5841" w:rsidRDefault="00CA5841" w:rsidP="00CA5841">
      <w:pPr>
        <w:pStyle w:val="ListParagraph"/>
        <w:numPr>
          <w:ilvl w:val="0"/>
          <w:numId w:val="31"/>
        </w:numPr>
        <w:spacing w:after="13" w:line="249" w:lineRule="auto"/>
        <w:ind w:right="377"/>
        <w:jc w:val="left"/>
        <w:rPr>
          <w:rFonts w:ascii="Segoe UI" w:hAnsi="Segoe UI" w:cs="Segoe UI"/>
        </w:rPr>
      </w:pPr>
      <w:r w:rsidRPr="00CA5841">
        <w:rPr>
          <w:rFonts w:ascii="Segoe UI" w:hAnsi="Segoe UI" w:cs="Segoe UI"/>
        </w:rPr>
        <w:t xml:space="preserve">Identify the nature of activities within the Gloucester House and review first aid requirements as processes, staff or the environment changes.  </w:t>
      </w:r>
    </w:p>
    <w:p w14:paraId="7405A026"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Determine the number of First Aiders to appoint by taking into consideration:  </w:t>
      </w:r>
      <w:r>
        <w:rPr>
          <w:rFonts w:ascii="Segoe UI" w:hAnsi="Segoe UI" w:cs="Segoe UI"/>
        </w:rPr>
        <w:t xml:space="preserve">- </w:t>
      </w:r>
      <w:r w:rsidRPr="00CA5841">
        <w:rPr>
          <w:rFonts w:ascii="Segoe UI" w:hAnsi="Segoe UI" w:cs="Segoe UI"/>
        </w:rPr>
        <w:t xml:space="preserve">absence of First Aiders due to commitments, holidays and sickness.  </w:t>
      </w:r>
    </w:p>
    <w:p w14:paraId="16DDD622"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Consider the “suitability” of the First Aider as this person may have to treat someone:  suffering a heart attack; suffering from an epileptic fit; who is bleeding profusely.  </w:t>
      </w:r>
    </w:p>
    <w:p w14:paraId="576C816F"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Consider the “capability” of the persons they nominate and/or persons who volunteer.  </w:t>
      </w:r>
    </w:p>
    <w:p w14:paraId="78AE6A2B"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Nominate a First Aid Coordinator and inform the Health the Headteacher will then liaise with the First Aid Coordinator. </w:t>
      </w:r>
    </w:p>
    <w:p w14:paraId="562BF492"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lastRenderedPageBreak/>
        <w:t xml:space="preserve">Ensure that there are adequate supplies of and financial provisions for first aid equipment.  </w:t>
      </w:r>
    </w:p>
    <w:p w14:paraId="6F52761A"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Identify if Gloucester House presents special/unusual hazards e.g. DT lessons; then ensure any additional and specific training in first aid treatments. Where identified liaise with the Health and Safety Unit when training is required and/or renewal training.  </w:t>
      </w:r>
    </w:p>
    <w:p w14:paraId="4989C752"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Keep current records of training and expiry dates for First Aiders.  </w:t>
      </w:r>
    </w:p>
    <w:p w14:paraId="45B062A4"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Inform staff at the Gloucester House of arrangements which have been made for first aid and keep them suitably appraised of any changes. These arrangements should be contained within staff and pupils’ induction (preferably carried out on their first day at the Gloucester House</w:t>
      </w:r>
      <w:proofErr w:type="gramStart"/>
      <w:r w:rsidRPr="00CA5841">
        <w:rPr>
          <w:rFonts w:ascii="Segoe UI" w:hAnsi="Segoe UI" w:cs="Segoe UI"/>
        </w:rPr>
        <w:t>);</w:t>
      </w:r>
      <w:proofErr w:type="gramEnd"/>
      <w:r w:rsidRPr="00CA5841">
        <w:rPr>
          <w:rFonts w:ascii="Segoe UI" w:hAnsi="Segoe UI" w:cs="Segoe UI"/>
        </w:rPr>
        <w:t xml:space="preserve">  </w:t>
      </w:r>
    </w:p>
    <w:p w14:paraId="1AC4FCDB" w14:textId="77777777" w:rsidR="00CA5841" w:rsidRDefault="00CA5841" w:rsidP="00CA5841">
      <w:pPr>
        <w:pStyle w:val="ListParagraph"/>
        <w:numPr>
          <w:ilvl w:val="0"/>
          <w:numId w:val="31"/>
        </w:numPr>
        <w:spacing w:after="273" w:line="249" w:lineRule="auto"/>
        <w:ind w:right="377"/>
        <w:jc w:val="left"/>
        <w:rPr>
          <w:rFonts w:ascii="Segoe UI" w:hAnsi="Segoe UI" w:cs="Segoe UI"/>
        </w:rPr>
      </w:pPr>
      <w:r w:rsidRPr="00CA5841">
        <w:rPr>
          <w:rFonts w:ascii="Segoe UI" w:hAnsi="Segoe UI" w:cs="Segoe UI"/>
        </w:rPr>
        <w:t xml:space="preserve">Ensure that visitors to Gloucester House are aware of how to summon first aid assistance (school office administrators). </w:t>
      </w:r>
    </w:p>
    <w:p w14:paraId="122517C8" w14:textId="77777777" w:rsidR="00CA5841" w:rsidRPr="00CA5841" w:rsidRDefault="00CA5841" w:rsidP="00CA5841">
      <w:pPr>
        <w:spacing w:after="273" w:line="249" w:lineRule="auto"/>
        <w:ind w:left="0" w:right="377"/>
        <w:jc w:val="left"/>
        <w:rPr>
          <w:rFonts w:ascii="Segoe UI" w:hAnsi="Segoe UI" w:cs="Segoe UI"/>
          <w:b/>
          <w:bCs/>
          <w:color w:val="0070C0"/>
          <w:sz w:val="24"/>
          <w:szCs w:val="24"/>
        </w:rPr>
      </w:pPr>
      <w:r w:rsidRPr="00CA5841">
        <w:rPr>
          <w:rFonts w:ascii="Segoe UI" w:hAnsi="Segoe UI" w:cs="Segoe UI"/>
          <w:b/>
          <w:bCs/>
          <w:color w:val="0070C0"/>
          <w:sz w:val="24"/>
          <w:szCs w:val="24"/>
        </w:rPr>
        <w:t xml:space="preserve">First Aid Boxes </w:t>
      </w:r>
    </w:p>
    <w:p w14:paraId="340E0C4E" w14:textId="77777777" w:rsidR="00CA5841" w:rsidRPr="00CA5841" w:rsidRDefault="00CA5841" w:rsidP="00CA5841">
      <w:pPr>
        <w:spacing w:after="273"/>
        <w:ind w:left="175" w:right="377"/>
        <w:rPr>
          <w:rFonts w:ascii="Segoe UI" w:hAnsi="Segoe UI" w:cs="Segoe UI"/>
        </w:rPr>
      </w:pPr>
      <w:r w:rsidRPr="00CA5841">
        <w:rPr>
          <w:rFonts w:ascii="Segoe UI" w:hAnsi="Segoe UI" w:cs="Segoe UI"/>
        </w:rPr>
        <w:t xml:space="preserve">The Tavistock and Portman Clinic provide the Gloucester House with First Aid boxes.  </w:t>
      </w:r>
    </w:p>
    <w:p w14:paraId="19FACC1A" w14:textId="77777777" w:rsidR="00CA5841" w:rsidRPr="00CA5841" w:rsidRDefault="00CA5841" w:rsidP="00CA5841">
      <w:pPr>
        <w:spacing w:after="270"/>
        <w:ind w:left="175" w:right="377"/>
        <w:rPr>
          <w:rFonts w:ascii="Segoe UI" w:hAnsi="Segoe UI" w:cs="Segoe UI"/>
        </w:rPr>
      </w:pPr>
      <w:r w:rsidRPr="00CA5841">
        <w:rPr>
          <w:rFonts w:ascii="Segoe UI" w:hAnsi="Segoe UI" w:cs="Segoe UI"/>
        </w:rPr>
        <w:t xml:space="preserve">If a person requires the use of any provisions held within a first aid box, then they should contact their nearest First Aider. There are two main first aid boxes, one located in the main office and one in the staff room.  </w:t>
      </w:r>
    </w:p>
    <w:p w14:paraId="4574CB06" w14:textId="77777777" w:rsidR="00CA5841" w:rsidRPr="00CA5841" w:rsidRDefault="00CA5841" w:rsidP="00CA5841">
      <w:pPr>
        <w:ind w:left="175" w:right="377"/>
        <w:rPr>
          <w:rFonts w:ascii="Segoe UI" w:hAnsi="Segoe UI" w:cs="Segoe UI"/>
        </w:rPr>
      </w:pPr>
      <w:r w:rsidRPr="00CA5841">
        <w:rPr>
          <w:rFonts w:ascii="Segoe UI" w:hAnsi="Segoe UI" w:cs="Segoe UI"/>
        </w:rPr>
        <w:t xml:space="preserve">All boxes will contain the minimum supplies which are required by law:  </w:t>
      </w:r>
    </w:p>
    <w:tbl>
      <w:tblPr>
        <w:tblStyle w:val="TableGrid0"/>
        <w:tblW w:w="3362" w:type="dxa"/>
        <w:tblInd w:w="197" w:type="dxa"/>
        <w:tblLook w:val="04A0" w:firstRow="1" w:lastRow="0" w:firstColumn="1" w:lastColumn="0" w:noHBand="0" w:noVBand="1"/>
      </w:tblPr>
      <w:tblGrid>
        <w:gridCol w:w="2984"/>
        <w:gridCol w:w="378"/>
      </w:tblGrid>
      <w:tr w:rsidR="00CA5841" w:rsidRPr="00CA5841" w14:paraId="5A419006" w14:textId="77777777" w:rsidTr="00307F15">
        <w:trPr>
          <w:trHeight w:val="338"/>
        </w:trPr>
        <w:tc>
          <w:tcPr>
            <w:tcW w:w="2984" w:type="dxa"/>
            <w:tcBorders>
              <w:top w:val="nil"/>
              <w:left w:val="nil"/>
              <w:bottom w:val="nil"/>
              <w:right w:val="nil"/>
            </w:tcBorders>
          </w:tcPr>
          <w:p w14:paraId="2C9D8D42"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11-50 Persons  </w:t>
            </w:r>
          </w:p>
        </w:tc>
        <w:tc>
          <w:tcPr>
            <w:tcW w:w="378" w:type="dxa"/>
            <w:tcBorders>
              <w:top w:val="nil"/>
              <w:left w:val="nil"/>
              <w:bottom w:val="nil"/>
              <w:right w:val="nil"/>
            </w:tcBorders>
          </w:tcPr>
          <w:p w14:paraId="3340DBEB" w14:textId="77777777" w:rsidR="00CA5841" w:rsidRPr="00CA5841" w:rsidRDefault="00CA5841" w:rsidP="00307F15">
            <w:pPr>
              <w:spacing w:line="259" w:lineRule="auto"/>
              <w:ind w:left="151"/>
              <w:rPr>
                <w:rFonts w:ascii="Segoe UI" w:hAnsi="Segoe UI" w:cs="Segoe UI"/>
              </w:rPr>
            </w:pPr>
            <w:r w:rsidRPr="00CA5841">
              <w:rPr>
                <w:rFonts w:ascii="Segoe UI" w:hAnsi="Segoe UI" w:cs="Segoe UI"/>
              </w:rPr>
              <w:t xml:space="preserve"> </w:t>
            </w:r>
          </w:p>
        </w:tc>
      </w:tr>
      <w:tr w:rsidR="00CA5841" w:rsidRPr="00CA5841" w14:paraId="2ABDE0DC" w14:textId="77777777" w:rsidTr="00307F15">
        <w:trPr>
          <w:trHeight w:val="383"/>
        </w:trPr>
        <w:tc>
          <w:tcPr>
            <w:tcW w:w="2984" w:type="dxa"/>
            <w:tcBorders>
              <w:top w:val="nil"/>
              <w:left w:val="nil"/>
              <w:bottom w:val="nil"/>
              <w:right w:val="nil"/>
            </w:tcBorders>
          </w:tcPr>
          <w:p w14:paraId="203F253A"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medium dressings </w:t>
            </w:r>
          </w:p>
        </w:tc>
        <w:tc>
          <w:tcPr>
            <w:tcW w:w="378" w:type="dxa"/>
            <w:tcBorders>
              <w:top w:val="nil"/>
              <w:left w:val="nil"/>
              <w:bottom w:val="nil"/>
              <w:right w:val="nil"/>
            </w:tcBorders>
          </w:tcPr>
          <w:p w14:paraId="3183DCE4"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8 </w:t>
            </w:r>
          </w:p>
        </w:tc>
      </w:tr>
      <w:tr w:rsidR="00CA5841" w:rsidRPr="00CA5841" w14:paraId="38F36C28" w14:textId="77777777" w:rsidTr="00307F15">
        <w:trPr>
          <w:trHeight w:val="383"/>
        </w:trPr>
        <w:tc>
          <w:tcPr>
            <w:tcW w:w="2984" w:type="dxa"/>
            <w:tcBorders>
              <w:top w:val="nil"/>
              <w:left w:val="nil"/>
              <w:bottom w:val="nil"/>
              <w:right w:val="nil"/>
            </w:tcBorders>
          </w:tcPr>
          <w:p w14:paraId="51681D14"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large dressings </w:t>
            </w:r>
          </w:p>
        </w:tc>
        <w:tc>
          <w:tcPr>
            <w:tcW w:w="378" w:type="dxa"/>
            <w:tcBorders>
              <w:top w:val="nil"/>
              <w:left w:val="nil"/>
              <w:bottom w:val="nil"/>
              <w:right w:val="nil"/>
            </w:tcBorders>
          </w:tcPr>
          <w:p w14:paraId="22307B35"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4 </w:t>
            </w:r>
          </w:p>
        </w:tc>
      </w:tr>
      <w:tr w:rsidR="00CA5841" w:rsidRPr="00CA5841" w14:paraId="06A7186F" w14:textId="77777777" w:rsidTr="00307F15">
        <w:trPr>
          <w:trHeight w:val="383"/>
        </w:trPr>
        <w:tc>
          <w:tcPr>
            <w:tcW w:w="2984" w:type="dxa"/>
            <w:tcBorders>
              <w:top w:val="nil"/>
              <w:left w:val="nil"/>
              <w:bottom w:val="nil"/>
              <w:right w:val="nil"/>
            </w:tcBorders>
          </w:tcPr>
          <w:p w14:paraId="6D891471"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extra-large dressings </w:t>
            </w:r>
          </w:p>
        </w:tc>
        <w:tc>
          <w:tcPr>
            <w:tcW w:w="378" w:type="dxa"/>
            <w:tcBorders>
              <w:top w:val="nil"/>
              <w:left w:val="nil"/>
              <w:bottom w:val="nil"/>
              <w:right w:val="nil"/>
            </w:tcBorders>
          </w:tcPr>
          <w:p w14:paraId="3EE2320E"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4 </w:t>
            </w:r>
          </w:p>
        </w:tc>
      </w:tr>
      <w:tr w:rsidR="00CA5841" w:rsidRPr="00CA5841" w14:paraId="337E2810" w14:textId="77777777" w:rsidTr="00307F15">
        <w:trPr>
          <w:trHeight w:val="383"/>
        </w:trPr>
        <w:tc>
          <w:tcPr>
            <w:tcW w:w="2984" w:type="dxa"/>
            <w:tcBorders>
              <w:top w:val="nil"/>
              <w:left w:val="nil"/>
              <w:bottom w:val="nil"/>
              <w:right w:val="nil"/>
            </w:tcBorders>
          </w:tcPr>
          <w:p w14:paraId="53610987"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eye pads </w:t>
            </w:r>
          </w:p>
        </w:tc>
        <w:tc>
          <w:tcPr>
            <w:tcW w:w="378" w:type="dxa"/>
            <w:tcBorders>
              <w:top w:val="nil"/>
              <w:left w:val="nil"/>
              <w:bottom w:val="nil"/>
              <w:right w:val="nil"/>
            </w:tcBorders>
          </w:tcPr>
          <w:p w14:paraId="4CB76A84"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4 </w:t>
            </w:r>
          </w:p>
        </w:tc>
      </w:tr>
      <w:tr w:rsidR="00CA5841" w:rsidRPr="00CA5841" w14:paraId="23E96220" w14:textId="77777777" w:rsidTr="00307F15">
        <w:trPr>
          <w:trHeight w:val="383"/>
        </w:trPr>
        <w:tc>
          <w:tcPr>
            <w:tcW w:w="2984" w:type="dxa"/>
            <w:tcBorders>
              <w:top w:val="nil"/>
              <w:left w:val="nil"/>
              <w:bottom w:val="nil"/>
              <w:right w:val="nil"/>
            </w:tcBorders>
          </w:tcPr>
          <w:p w14:paraId="09D3CD0D"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triangular bandages </w:t>
            </w:r>
          </w:p>
        </w:tc>
        <w:tc>
          <w:tcPr>
            <w:tcW w:w="378" w:type="dxa"/>
            <w:tcBorders>
              <w:top w:val="nil"/>
              <w:left w:val="nil"/>
              <w:bottom w:val="nil"/>
              <w:right w:val="nil"/>
            </w:tcBorders>
          </w:tcPr>
          <w:p w14:paraId="1D6E1A08"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6 </w:t>
            </w:r>
          </w:p>
        </w:tc>
      </w:tr>
      <w:tr w:rsidR="00CA5841" w:rsidRPr="00CA5841" w14:paraId="744F3FDF" w14:textId="77777777" w:rsidTr="00307F15">
        <w:trPr>
          <w:trHeight w:val="383"/>
        </w:trPr>
        <w:tc>
          <w:tcPr>
            <w:tcW w:w="2984" w:type="dxa"/>
            <w:tcBorders>
              <w:top w:val="nil"/>
              <w:left w:val="nil"/>
              <w:bottom w:val="nil"/>
              <w:right w:val="nil"/>
            </w:tcBorders>
          </w:tcPr>
          <w:p w14:paraId="4B662876"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Plasters (assorted) </w:t>
            </w:r>
          </w:p>
        </w:tc>
        <w:tc>
          <w:tcPr>
            <w:tcW w:w="378" w:type="dxa"/>
            <w:tcBorders>
              <w:top w:val="nil"/>
              <w:left w:val="nil"/>
              <w:bottom w:val="nil"/>
              <w:right w:val="nil"/>
            </w:tcBorders>
          </w:tcPr>
          <w:p w14:paraId="292B119B"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20 </w:t>
            </w:r>
          </w:p>
        </w:tc>
      </w:tr>
      <w:tr w:rsidR="00CA5841" w:rsidRPr="00CA5841" w14:paraId="48E2BDC4" w14:textId="77777777" w:rsidTr="00307F15">
        <w:trPr>
          <w:trHeight w:val="383"/>
        </w:trPr>
        <w:tc>
          <w:tcPr>
            <w:tcW w:w="2984" w:type="dxa"/>
            <w:tcBorders>
              <w:top w:val="nil"/>
              <w:left w:val="nil"/>
              <w:bottom w:val="nil"/>
              <w:right w:val="nil"/>
            </w:tcBorders>
          </w:tcPr>
          <w:p w14:paraId="1F5242AD"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safety pins </w:t>
            </w:r>
          </w:p>
        </w:tc>
        <w:tc>
          <w:tcPr>
            <w:tcW w:w="378" w:type="dxa"/>
            <w:tcBorders>
              <w:top w:val="nil"/>
              <w:left w:val="nil"/>
              <w:bottom w:val="nil"/>
              <w:right w:val="nil"/>
            </w:tcBorders>
          </w:tcPr>
          <w:p w14:paraId="31D4B9A5"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1 </w:t>
            </w:r>
          </w:p>
        </w:tc>
      </w:tr>
      <w:tr w:rsidR="00CA5841" w:rsidRPr="00CA5841" w14:paraId="677D59B3" w14:textId="77777777" w:rsidTr="00307F15">
        <w:trPr>
          <w:trHeight w:val="383"/>
        </w:trPr>
        <w:tc>
          <w:tcPr>
            <w:tcW w:w="2984" w:type="dxa"/>
            <w:tcBorders>
              <w:top w:val="nil"/>
              <w:left w:val="nil"/>
              <w:bottom w:val="nil"/>
              <w:right w:val="nil"/>
            </w:tcBorders>
          </w:tcPr>
          <w:p w14:paraId="3D96E557"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alcohol free wipes </w:t>
            </w:r>
          </w:p>
        </w:tc>
        <w:tc>
          <w:tcPr>
            <w:tcW w:w="378" w:type="dxa"/>
            <w:tcBorders>
              <w:top w:val="nil"/>
              <w:left w:val="nil"/>
              <w:bottom w:val="nil"/>
              <w:right w:val="nil"/>
            </w:tcBorders>
          </w:tcPr>
          <w:p w14:paraId="60E90BFA"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1 </w:t>
            </w:r>
          </w:p>
        </w:tc>
      </w:tr>
      <w:tr w:rsidR="00CA5841" w:rsidRPr="00CA5841" w14:paraId="1018CD13" w14:textId="77777777" w:rsidTr="00307F15">
        <w:trPr>
          <w:trHeight w:val="383"/>
        </w:trPr>
        <w:tc>
          <w:tcPr>
            <w:tcW w:w="2984" w:type="dxa"/>
            <w:tcBorders>
              <w:top w:val="nil"/>
              <w:left w:val="nil"/>
              <w:bottom w:val="nil"/>
              <w:right w:val="nil"/>
            </w:tcBorders>
          </w:tcPr>
          <w:p w14:paraId="4EE706BC"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mouth guard </w:t>
            </w:r>
          </w:p>
        </w:tc>
        <w:tc>
          <w:tcPr>
            <w:tcW w:w="378" w:type="dxa"/>
            <w:tcBorders>
              <w:top w:val="nil"/>
              <w:left w:val="nil"/>
              <w:bottom w:val="nil"/>
              <w:right w:val="nil"/>
            </w:tcBorders>
          </w:tcPr>
          <w:p w14:paraId="0FFA4AEB"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2 </w:t>
            </w:r>
          </w:p>
        </w:tc>
      </w:tr>
      <w:tr w:rsidR="00CA5841" w:rsidRPr="00CA5841" w14:paraId="1372B473" w14:textId="77777777" w:rsidTr="00307F15">
        <w:trPr>
          <w:trHeight w:val="383"/>
        </w:trPr>
        <w:tc>
          <w:tcPr>
            <w:tcW w:w="2984" w:type="dxa"/>
            <w:tcBorders>
              <w:top w:val="nil"/>
              <w:left w:val="nil"/>
              <w:bottom w:val="nil"/>
              <w:right w:val="nil"/>
            </w:tcBorders>
          </w:tcPr>
          <w:p w14:paraId="2280121E"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 Sterile saline 500ml  </w:t>
            </w:r>
          </w:p>
        </w:tc>
        <w:tc>
          <w:tcPr>
            <w:tcW w:w="378" w:type="dxa"/>
            <w:tcBorders>
              <w:top w:val="nil"/>
              <w:left w:val="nil"/>
              <w:bottom w:val="nil"/>
              <w:right w:val="nil"/>
            </w:tcBorders>
          </w:tcPr>
          <w:p w14:paraId="2643D5ED" w14:textId="77777777" w:rsidR="00CA5841" w:rsidRPr="00CA5841" w:rsidRDefault="00CA5841" w:rsidP="00307F15">
            <w:pPr>
              <w:spacing w:line="259" w:lineRule="auto"/>
              <w:ind w:left="74"/>
              <w:rPr>
                <w:rFonts w:ascii="Segoe UI" w:hAnsi="Segoe UI" w:cs="Segoe UI"/>
              </w:rPr>
            </w:pPr>
            <w:r w:rsidRPr="00CA5841">
              <w:rPr>
                <w:rFonts w:ascii="Segoe UI" w:hAnsi="Segoe UI" w:cs="Segoe UI"/>
              </w:rPr>
              <w:t xml:space="preserve">2 </w:t>
            </w:r>
          </w:p>
        </w:tc>
      </w:tr>
      <w:tr w:rsidR="00CA5841" w:rsidRPr="00CA5841" w14:paraId="2EAA99E7" w14:textId="77777777" w:rsidTr="00307F15">
        <w:trPr>
          <w:trHeight w:val="338"/>
        </w:trPr>
        <w:tc>
          <w:tcPr>
            <w:tcW w:w="2984" w:type="dxa"/>
            <w:tcBorders>
              <w:top w:val="nil"/>
              <w:left w:val="nil"/>
              <w:bottom w:val="nil"/>
              <w:right w:val="nil"/>
            </w:tcBorders>
          </w:tcPr>
          <w:p w14:paraId="328160F7" w14:textId="77777777" w:rsidR="00CA5841" w:rsidRPr="00CA5841" w:rsidRDefault="00CA5841" w:rsidP="00307F15">
            <w:pPr>
              <w:spacing w:line="259" w:lineRule="auto"/>
              <w:ind w:left="17"/>
              <w:rPr>
                <w:rFonts w:ascii="Segoe UI" w:hAnsi="Segoe UI" w:cs="Segoe UI"/>
              </w:rPr>
            </w:pPr>
            <w:r w:rsidRPr="00CA5841">
              <w:rPr>
                <w:rFonts w:ascii="Segoe UI" w:hAnsi="Segoe UI" w:cs="Segoe UI"/>
              </w:rPr>
              <w:t xml:space="preserve"> </w:t>
            </w:r>
          </w:p>
        </w:tc>
        <w:tc>
          <w:tcPr>
            <w:tcW w:w="378" w:type="dxa"/>
            <w:tcBorders>
              <w:top w:val="nil"/>
              <w:left w:val="nil"/>
              <w:bottom w:val="nil"/>
              <w:right w:val="nil"/>
            </w:tcBorders>
          </w:tcPr>
          <w:p w14:paraId="2871BE9F" w14:textId="77777777" w:rsidR="00CA5841" w:rsidRPr="00CA5841" w:rsidRDefault="00CA5841" w:rsidP="00307F15">
            <w:pPr>
              <w:spacing w:line="259" w:lineRule="auto"/>
              <w:ind w:left="151"/>
              <w:rPr>
                <w:rFonts w:ascii="Segoe UI" w:hAnsi="Segoe UI" w:cs="Segoe UI"/>
              </w:rPr>
            </w:pPr>
            <w:r w:rsidRPr="00CA5841">
              <w:rPr>
                <w:rFonts w:ascii="Segoe UI" w:hAnsi="Segoe UI" w:cs="Segoe UI"/>
              </w:rPr>
              <w:t xml:space="preserve"> </w:t>
            </w:r>
          </w:p>
        </w:tc>
      </w:tr>
    </w:tbl>
    <w:p w14:paraId="61DEF8F9" w14:textId="77777777" w:rsidR="00CA5841" w:rsidRPr="00CA5841" w:rsidRDefault="00CA5841" w:rsidP="00CA5841">
      <w:pPr>
        <w:spacing w:after="269"/>
        <w:ind w:left="175" w:right="377"/>
        <w:rPr>
          <w:rFonts w:ascii="Segoe UI" w:hAnsi="Segoe UI" w:cs="Segoe UI"/>
        </w:rPr>
      </w:pPr>
      <w:r w:rsidRPr="00CA5841">
        <w:rPr>
          <w:rFonts w:ascii="Segoe UI" w:hAnsi="Segoe UI" w:cs="Segoe UI"/>
        </w:rPr>
        <w:t xml:space="preserve">Eye irrigation where mains tap water is not available and/or there is a risk of injury to the eye.  </w:t>
      </w:r>
    </w:p>
    <w:p w14:paraId="4202624A" w14:textId="77777777" w:rsidR="00CA5841" w:rsidRPr="00CA5841" w:rsidRDefault="00CA5841" w:rsidP="00CA5841">
      <w:pPr>
        <w:spacing w:after="263"/>
        <w:ind w:left="175" w:right="377"/>
        <w:rPr>
          <w:rFonts w:ascii="Segoe UI" w:hAnsi="Segoe UI" w:cs="Segoe UI"/>
        </w:rPr>
      </w:pPr>
      <w:r w:rsidRPr="00CA5841">
        <w:rPr>
          <w:rFonts w:ascii="Segoe UI" w:hAnsi="Segoe UI" w:cs="Segoe UI"/>
        </w:rPr>
        <w:t xml:space="preserve">We will ensure that: </w:t>
      </w:r>
    </w:p>
    <w:p w14:paraId="7081980E" w14:textId="77777777" w:rsidR="00CA5841" w:rsidRPr="00CA5841" w:rsidRDefault="00CA5841" w:rsidP="00CA5841">
      <w:pPr>
        <w:numPr>
          <w:ilvl w:val="0"/>
          <w:numId w:val="25"/>
        </w:numPr>
        <w:spacing w:after="13" w:line="249" w:lineRule="auto"/>
        <w:ind w:right="377" w:hanging="360"/>
        <w:jc w:val="left"/>
        <w:rPr>
          <w:rFonts w:ascii="Segoe UI" w:hAnsi="Segoe UI" w:cs="Segoe UI"/>
        </w:rPr>
      </w:pPr>
      <w:r w:rsidRPr="00CA5841">
        <w:rPr>
          <w:rFonts w:ascii="Segoe UI" w:hAnsi="Segoe UI" w:cs="Segoe UI"/>
        </w:rPr>
        <w:t xml:space="preserve">the first aid box is clean and adequately stocked.  </w:t>
      </w:r>
    </w:p>
    <w:p w14:paraId="36B355DC" w14:textId="77777777" w:rsidR="00CA5841" w:rsidRPr="00CA5841" w:rsidRDefault="00CA5841" w:rsidP="00CA5841">
      <w:pPr>
        <w:numPr>
          <w:ilvl w:val="0"/>
          <w:numId w:val="25"/>
        </w:numPr>
        <w:spacing w:after="13" w:line="249" w:lineRule="auto"/>
        <w:ind w:right="377" w:hanging="360"/>
        <w:jc w:val="left"/>
        <w:rPr>
          <w:rFonts w:ascii="Segoe UI" w:hAnsi="Segoe UI" w:cs="Segoe UI"/>
        </w:rPr>
      </w:pPr>
      <w:r w:rsidRPr="00CA5841">
        <w:rPr>
          <w:rFonts w:ascii="Segoe UI" w:hAnsi="Segoe UI" w:cs="Segoe UI"/>
        </w:rPr>
        <w:t xml:space="preserve">the first aid box contains the approved first aid materials and nothing else and that any damaged, open or expired materials are disposed of in the appropriate manner.  </w:t>
      </w:r>
    </w:p>
    <w:p w14:paraId="18F1ADAB" w14:textId="77777777" w:rsidR="00CA5841" w:rsidRPr="00CA5841" w:rsidRDefault="00CA5841" w:rsidP="00CA5841">
      <w:pPr>
        <w:numPr>
          <w:ilvl w:val="0"/>
          <w:numId w:val="25"/>
        </w:numPr>
        <w:spacing w:after="443" w:line="249" w:lineRule="auto"/>
        <w:ind w:right="377" w:hanging="360"/>
        <w:jc w:val="left"/>
        <w:rPr>
          <w:rFonts w:ascii="Segoe UI" w:hAnsi="Segoe UI" w:cs="Segoe UI"/>
        </w:rPr>
      </w:pPr>
      <w:r w:rsidRPr="00CA5841">
        <w:rPr>
          <w:rFonts w:ascii="Segoe UI" w:hAnsi="Segoe UI" w:cs="Segoe UI"/>
        </w:rPr>
        <w:t xml:space="preserve">the first aid box is accessible at all times.  </w:t>
      </w:r>
    </w:p>
    <w:p w14:paraId="0AA03D4F" w14:textId="77777777" w:rsidR="00CA5841" w:rsidRPr="00CA5841" w:rsidRDefault="00CA5841" w:rsidP="00CA5841">
      <w:pPr>
        <w:spacing w:after="158"/>
        <w:ind w:left="175" w:right="377"/>
        <w:rPr>
          <w:rFonts w:ascii="Segoe UI" w:hAnsi="Segoe UI" w:cs="Segoe UI"/>
          <w:b/>
          <w:bCs/>
          <w:color w:val="0070C0"/>
          <w:sz w:val="24"/>
          <w:szCs w:val="24"/>
        </w:rPr>
      </w:pPr>
      <w:r w:rsidRPr="00CA5841">
        <w:rPr>
          <w:rFonts w:ascii="Segoe UI" w:hAnsi="Segoe UI" w:cs="Segoe UI"/>
          <w:b/>
          <w:bCs/>
          <w:color w:val="0070C0"/>
          <w:sz w:val="24"/>
          <w:szCs w:val="24"/>
        </w:rPr>
        <w:lastRenderedPageBreak/>
        <w:t xml:space="preserve">Off Site Visits or Portable First Aid Kits: </w:t>
      </w:r>
    </w:p>
    <w:p w14:paraId="405CBE6A" w14:textId="77777777" w:rsidR="00CA5841" w:rsidRPr="00CA5841" w:rsidRDefault="00CA5841" w:rsidP="00CA5841">
      <w:pPr>
        <w:ind w:left="175" w:right="377"/>
        <w:rPr>
          <w:rFonts w:ascii="Segoe UI" w:hAnsi="Segoe UI" w:cs="Segoe UI"/>
        </w:rPr>
      </w:pPr>
      <w:r w:rsidRPr="00CA5841">
        <w:rPr>
          <w:rFonts w:ascii="Segoe UI" w:hAnsi="Segoe UI" w:cs="Segoe UI"/>
        </w:rPr>
        <w:t xml:space="preserve">During off site visits a portable first aid kit is provided and a named first aider is nominated and will attend the off-site visit. (See OSVP &amp; RAP). </w:t>
      </w:r>
    </w:p>
    <w:p w14:paraId="4101C39F" w14:textId="77777777" w:rsidR="00CA5841" w:rsidRPr="00CA5841" w:rsidRDefault="00CA5841" w:rsidP="00CA5841">
      <w:pPr>
        <w:spacing w:after="270"/>
        <w:ind w:left="175" w:right="377"/>
        <w:rPr>
          <w:rFonts w:ascii="Segoe UI" w:hAnsi="Segoe UI" w:cs="Segoe UI"/>
        </w:rPr>
      </w:pPr>
      <w:r w:rsidRPr="00CA5841">
        <w:rPr>
          <w:rFonts w:ascii="Segoe UI" w:hAnsi="Segoe UI" w:cs="Segoe UI"/>
        </w:rPr>
        <w:t xml:space="preserve">Examples of these circumstances include visits to museums/galleries, sports day, visits to the park, etc.  </w:t>
      </w:r>
    </w:p>
    <w:p w14:paraId="7BBA7FCD" w14:textId="77777777" w:rsidR="00CA5841" w:rsidRPr="00CA5841" w:rsidRDefault="00CA5841" w:rsidP="00CA5841">
      <w:pPr>
        <w:spacing w:after="360"/>
        <w:ind w:left="175" w:right="377"/>
        <w:rPr>
          <w:rFonts w:ascii="Segoe UI" w:hAnsi="Segoe UI" w:cs="Segoe UI"/>
        </w:rPr>
      </w:pPr>
      <w:r w:rsidRPr="00CA5841">
        <w:rPr>
          <w:rFonts w:ascii="Segoe UI" w:hAnsi="Segoe UI" w:cs="Segoe UI"/>
        </w:rPr>
        <w:t xml:space="preserve">The portable box will contain the following: </w:t>
      </w:r>
    </w:p>
    <w:p w14:paraId="3CC5E1E5" w14:textId="77777777" w:rsidR="00CA5841" w:rsidRPr="00CA5841" w:rsidRDefault="00CA5841" w:rsidP="00CA5841">
      <w:pPr>
        <w:tabs>
          <w:tab w:val="center" w:pos="1077"/>
          <w:tab w:val="center" w:pos="3197"/>
        </w:tabs>
        <w:ind w:left="0"/>
        <w:rPr>
          <w:rFonts w:ascii="Segoe UI" w:hAnsi="Segoe UI" w:cs="Segoe UI"/>
        </w:rPr>
      </w:pPr>
      <w:r w:rsidRPr="00CA5841">
        <w:rPr>
          <w:rFonts w:ascii="Segoe UI" w:hAnsi="Segoe UI" w:cs="Segoe UI"/>
        </w:rPr>
        <w:tab/>
        <w:t xml:space="preserve">— 10 Persons </w:t>
      </w:r>
      <w:r w:rsidRPr="00CA5841">
        <w:rPr>
          <w:rFonts w:ascii="Segoe UI" w:hAnsi="Segoe UI" w:cs="Segoe UI"/>
        </w:rPr>
        <w:tab/>
        <w:t xml:space="preserve">  </w:t>
      </w:r>
    </w:p>
    <w:tbl>
      <w:tblPr>
        <w:tblStyle w:val="TableGrid0"/>
        <w:tblW w:w="4227" w:type="dxa"/>
        <w:tblInd w:w="269" w:type="dxa"/>
        <w:tblLook w:val="04A0" w:firstRow="1" w:lastRow="0" w:firstColumn="1" w:lastColumn="0" w:noHBand="0" w:noVBand="1"/>
      </w:tblPr>
      <w:tblGrid>
        <w:gridCol w:w="1709"/>
        <w:gridCol w:w="2518"/>
      </w:tblGrid>
      <w:tr w:rsidR="00CA5841" w:rsidRPr="00CA5841" w14:paraId="338B8297" w14:textId="77777777" w:rsidTr="00307F15">
        <w:trPr>
          <w:trHeight w:val="376"/>
        </w:trPr>
        <w:tc>
          <w:tcPr>
            <w:tcW w:w="1709" w:type="dxa"/>
            <w:tcBorders>
              <w:top w:val="nil"/>
              <w:left w:val="nil"/>
              <w:bottom w:val="nil"/>
              <w:right w:val="nil"/>
            </w:tcBorders>
          </w:tcPr>
          <w:p w14:paraId="0E77E2F0"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6 </w:t>
            </w:r>
          </w:p>
        </w:tc>
        <w:tc>
          <w:tcPr>
            <w:tcW w:w="2518" w:type="dxa"/>
            <w:tcBorders>
              <w:top w:val="nil"/>
              <w:left w:val="nil"/>
              <w:bottom w:val="nil"/>
              <w:right w:val="nil"/>
            </w:tcBorders>
          </w:tcPr>
          <w:p w14:paraId="2849D560"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medium dressings </w:t>
            </w:r>
          </w:p>
        </w:tc>
      </w:tr>
      <w:tr w:rsidR="00CA5841" w:rsidRPr="00CA5841" w14:paraId="5309DEC6" w14:textId="77777777" w:rsidTr="00307F15">
        <w:trPr>
          <w:trHeight w:val="458"/>
        </w:trPr>
        <w:tc>
          <w:tcPr>
            <w:tcW w:w="1709" w:type="dxa"/>
            <w:tcBorders>
              <w:top w:val="nil"/>
              <w:left w:val="nil"/>
              <w:bottom w:val="nil"/>
              <w:right w:val="nil"/>
            </w:tcBorders>
          </w:tcPr>
          <w:p w14:paraId="0A1DB5F9"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2 </w:t>
            </w:r>
          </w:p>
        </w:tc>
        <w:tc>
          <w:tcPr>
            <w:tcW w:w="2518" w:type="dxa"/>
            <w:tcBorders>
              <w:top w:val="nil"/>
              <w:left w:val="nil"/>
              <w:bottom w:val="nil"/>
              <w:right w:val="nil"/>
            </w:tcBorders>
          </w:tcPr>
          <w:p w14:paraId="30DAC023"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large dressings </w:t>
            </w:r>
          </w:p>
        </w:tc>
      </w:tr>
      <w:tr w:rsidR="00CA5841" w:rsidRPr="00CA5841" w14:paraId="5D556734" w14:textId="77777777" w:rsidTr="00307F15">
        <w:trPr>
          <w:trHeight w:val="459"/>
        </w:trPr>
        <w:tc>
          <w:tcPr>
            <w:tcW w:w="1709" w:type="dxa"/>
            <w:tcBorders>
              <w:top w:val="nil"/>
              <w:left w:val="nil"/>
              <w:bottom w:val="nil"/>
              <w:right w:val="nil"/>
            </w:tcBorders>
          </w:tcPr>
          <w:p w14:paraId="3CB42686"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3 </w:t>
            </w:r>
          </w:p>
        </w:tc>
        <w:tc>
          <w:tcPr>
            <w:tcW w:w="2518" w:type="dxa"/>
            <w:tcBorders>
              <w:top w:val="nil"/>
              <w:left w:val="nil"/>
              <w:bottom w:val="nil"/>
              <w:right w:val="nil"/>
            </w:tcBorders>
          </w:tcPr>
          <w:p w14:paraId="6636BF4A"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extra-large dressings</w:t>
            </w:r>
          </w:p>
        </w:tc>
      </w:tr>
      <w:tr w:rsidR="00CA5841" w:rsidRPr="00CA5841" w14:paraId="593CDAEE" w14:textId="77777777" w:rsidTr="00307F15">
        <w:trPr>
          <w:trHeight w:val="459"/>
        </w:trPr>
        <w:tc>
          <w:tcPr>
            <w:tcW w:w="1709" w:type="dxa"/>
            <w:tcBorders>
              <w:top w:val="nil"/>
              <w:left w:val="nil"/>
              <w:bottom w:val="nil"/>
              <w:right w:val="nil"/>
            </w:tcBorders>
          </w:tcPr>
          <w:p w14:paraId="30651041"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2 </w:t>
            </w:r>
          </w:p>
        </w:tc>
        <w:tc>
          <w:tcPr>
            <w:tcW w:w="2518" w:type="dxa"/>
            <w:tcBorders>
              <w:top w:val="nil"/>
              <w:left w:val="nil"/>
              <w:bottom w:val="nil"/>
              <w:right w:val="nil"/>
            </w:tcBorders>
          </w:tcPr>
          <w:p w14:paraId="302D69B4"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eye pads </w:t>
            </w:r>
          </w:p>
        </w:tc>
      </w:tr>
      <w:tr w:rsidR="00CA5841" w:rsidRPr="00CA5841" w14:paraId="095EAD79" w14:textId="77777777" w:rsidTr="00307F15">
        <w:trPr>
          <w:trHeight w:val="460"/>
        </w:trPr>
        <w:tc>
          <w:tcPr>
            <w:tcW w:w="1709" w:type="dxa"/>
            <w:tcBorders>
              <w:top w:val="nil"/>
              <w:left w:val="nil"/>
              <w:bottom w:val="nil"/>
              <w:right w:val="nil"/>
            </w:tcBorders>
          </w:tcPr>
          <w:p w14:paraId="0EA7D3AD"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6 </w:t>
            </w:r>
          </w:p>
        </w:tc>
        <w:tc>
          <w:tcPr>
            <w:tcW w:w="2518" w:type="dxa"/>
            <w:tcBorders>
              <w:top w:val="nil"/>
              <w:left w:val="nil"/>
              <w:bottom w:val="nil"/>
              <w:right w:val="nil"/>
            </w:tcBorders>
          </w:tcPr>
          <w:p w14:paraId="577046F3"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triangular bandages </w:t>
            </w:r>
          </w:p>
        </w:tc>
      </w:tr>
      <w:tr w:rsidR="00CA5841" w:rsidRPr="00CA5841" w14:paraId="6A6CB99D" w14:textId="77777777" w:rsidTr="00307F15">
        <w:trPr>
          <w:trHeight w:val="460"/>
        </w:trPr>
        <w:tc>
          <w:tcPr>
            <w:tcW w:w="1709" w:type="dxa"/>
            <w:tcBorders>
              <w:top w:val="nil"/>
              <w:left w:val="nil"/>
              <w:bottom w:val="nil"/>
              <w:right w:val="nil"/>
            </w:tcBorders>
          </w:tcPr>
          <w:p w14:paraId="1031C297" w14:textId="77777777" w:rsidR="00CA5841" w:rsidRPr="00CA5841" w:rsidRDefault="00CA5841" w:rsidP="00307F15">
            <w:pPr>
              <w:tabs>
                <w:tab w:val="center" w:pos="975"/>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20 </w:t>
            </w:r>
          </w:p>
        </w:tc>
        <w:tc>
          <w:tcPr>
            <w:tcW w:w="2518" w:type="dxa"/>
            <w:tcBorders>
              <w:top w:val="nil"/>
              <w:left w:val="nil"/>
              <w:bottom w:val="nil"/>
              <w:right w:val="nil"/>
            </w:tcBorders>
          </w:tcPr>
          <w:p w14:paraId="6002E735"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Plasters </w:t>
            </w:r>
          </w:p>
        </w:tc>
      </w:tr>
      <w:tr w:rsidR="00CA5841" w:rsidRPr="00CA5841" w14:paraId="295A439A" w14:textId="77777777" w:rsidTr="00307F15">
        <w:trPr>
          <w:trHeight w:val="458"/>
        </w:trPr>
        <w:tc>
          <w:tcPr>
            <w:tcW w:w="1709" w:type="dxa"/>
            <w:tcBorders>
              <w:top w:val="nil"/>
              <w:left w:val="nil"/>
              <w:bottom w:val="nil"/>
              <w:right w:val="nil"/>
            </w:tcBorders>
          </w:tcPr>
          <w:p w14:paraId="6819A24F"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6 </w:t>
            </w:r>
          </w:p>
        </w:tc>
        <w:tc>
          <w:tcPr>
            <w:tcW w:w="2518" w:type="dxa"/>
            <w:tcBorders>
              <w:top w:val="nil"/>
              <w:left w:val="nil"/>
              <w:bottom w:val="nil"/>
              <w:right w:val="nil"/>
            </w:tcBorders>
          </w:tcPr>
          <w:p w14:paraId="3A74AE94"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safety pins </w:t>
            </w:r>
          </w:p>
        </w:tc>
      </w:tr>
      <w:tr w:rsidR="00CA5841" w:rsidRPr="00CA5841" w14:paraId="37AB97DA" w14:textId="77777777" w:rsidTr="00307F15">
        <w:trPr>
          <w:trHeight w:val="458"/>
        </w:trPr>
        <w:tc>
          <w:tcPr>
            <w:tcW w:w="1709" w:type="dxa"/>
            <w:tcBorders>
              <w:top w:val="nil"/>
              <w:left w:val="nil"/>
              <w:bottom w:val="nil"/>
              <w:right w:val="nil"/>
            </w:tcBorders>
          </w:tcPr>
          <w:p w14:paraId="06E02AA3" w14:textId="77777777" w:rsidR="00CA5841" w:rsidRPr="00CA5841" w:rsidRDefault="00CA5841" w:rsidP="00307F15">
            <w:pPr>
              <w:tabs>
                <w:tab w:val="center" w:pos="975"/>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10 </w:t>
            </w:r>
          </w:p>
        </w:tc>
        <w:tc>
          <w:tcPr>
            <w:tcW w:w="2518" w:type="dxa"/>
            <w:tcBorders>
              <w:top w:val="nil"/>
              <w:left w:val="nil"/>
              <w:bottom w:val="nil"/>
              <w:right w:val="nil"/>
            </w:tcBorders>
          </w:tcPr>
          <w:p w14:paraId="60D071D3"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alcohol free wipes </w:t>
            </w:r>
          </w:p>
        </w:tc>
      </w:tr>
      <w:tr w:rsidR="00CA5841" w:rsidRPr="00CA5841" w14:paraId="03B408BE" w14:textId="77777777" w:rsidTr="00307F15">
        <w:trPr>
          <w:trHeight w:val="458"/>
        </w:trPr>
        <w:tc>
          <w:tcPr>
            <w:tcW w:w="1709" w:type="dxa"/>
            <w:tcBorders>
              <w:top w:val="nil"/>
              <w:left w:val="nil"/>
              <w:bottom w:val="nil"/>
              <w:right w:val="nil"/>
            </w:tcBorders>
          </w:tcPr>
          <w:p w14:paraId="4CED44C3"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2 </w:t>
            </w:r>
          </w:p>
        </w:tc>
        <w:tc>
          <w:tcPr>
            <w:tcW w:w="2518" w:type="dxa"/>
            <w:tcBorders>
              <w:top w:val="nil"/>
              <w:left w:val="nil"/>
              <w:bottom w:val="nil"/>
              <w:right w:val="nil"/>
            </w:tcBorders>
          </w:tcPr>
          <w:p w14:paraId="4573BA04"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mouth guards </w:t>
            </w:r>
          </w:p>
        </w:tc>
      </w:tr>
      <w:tr w:rsidR="00CA5841" w:rsidRPr="00CA5841" w14:paraId="055B5765" w14:textId="77777777" w:rsidTr="00307F15">
        <w:trPr>
          <w:trHeight w:val="376"/>
        </w:trPr>
        <w:tc>
          <w:tcPr>
            <w:tcW w:w="1709" w:type="dxa"/>
            <w:tcBorders>
              <w:top w:val="nil"/>
              <w:left w:val="nil"/>
              <w:bottom w:val="nil"/>
              <w:right w:val="nil"/>
            </w:tcBorders>
          </w:tcPr>
          <w:p w14:paraId="2CC019F8" w14:textId="77777777" w:rsidR="00CA5841" w:rsidRPr="00CA5841" w:rsidRDefault="00CA5841" w:rsidP="00307F15">
            <w:pPr>
              <w:tabs>
                <w:tab w:val="center" w:pos="973"/>
              </w:tabs>
              <w:spacing w:line="259" w:lineRule="auto"/>
              <w:ind w:left="0"/>
              <w:rPr>
                <w:rFonts w:ascii="Segoe UI" w:hAnsi="Segoe UI" w:cs="Segoe UI"/>
              </w:rPr>
            </w:pPr>
            <w:r w:rsidRPr="00CA5841">
              <w:rPr>
                <w:rFonts w:ascii="Segoe UI" w:hAnsi="Segoe UI" w:cs="Segoe UI"/>
              </w:rPr>
              <w:t xml:space="preserve"> </w:t>
            </w:r>
            <w:r w:rsidRPr="00CA5841">
              <w:rPr>
                <w:rFonts w:ascii="Segoe UI" w:hAnsi="Segoe UI" w:cs="Segoe UI"/>
              </w:rPr>
              <w:tab/>
              <w:t xml:space="preserve">2 </w:t>
            </w:r>
          </w:p>
        </w:tc>
        <w:tc>
          <w:tcPr>
            <w:tcW w:w="2518" w:type="dxa"/>
            <w:tcBorders>
              <w:top w:val="nil"/>
              <w:left w:val="nil"/>
              <w:bottom w:val="nil"/>
              <w:right w:val="nil"/>
            </w:tcBorders>
          </w:tcPr>
          <w:p w14:paraId="60B11ABB" w14:textId="77777777" w:rsidR="00CA5841" w:rsidRPr="00CA5841" w:rsidRDefault="00CA5841" w:rsidP="00307F15">
            <w:pPr>
              <w:spacing w:line="259" w:lineRule="auto"/>
              <w:ind w:left="0"/>
              <w:rPr>
                <w:rFonts w:ascii="Segoe UI" w:hAnsi="Segoe UI" w:cs="Segoe UI"/>
              </w:rPr>
            </w:pPr>
            <w:r w:rsidRPr="00CA5841">
              <w:rPr>
                <w:rFonts w:ascii="Segoe UI" w:hAnsi="Segoe UI" w:cs="Segoe UI"/>
              </w:rPr>
              <w:t xml:space="preserve">sterile saline 500ml  </w:t>
            </w:r>
          </w:p>
        </w:tc>
      </w:tr>
      <w:tr w:rsidR="00CA5841" w:rsidRPr="00CA5841" w14:paraId="6E6603AC" w14:textId="77777777" w:rsidTr="00307F15">
        <w:trPr>
          <w:trHeight w:val="376"/>
        </w:trPr>
        <w:tc>
          <w:tcPr>
            <w:tcW w:w="1709" w:type="dxa"/>
            <w:tcBorders>
              <w:top w:val="nil"/>
              <w:left w:val="nil"/>
              <w:bottom w:val="nil"/>
              <w:right w:val="nil"/>
            </w:tcBorders>
          </w:tcPr>
          <w:p w14:paraId="1C3480E8" w14:textId="77777777" w:rsidR="00CA5841" w:rsidRPr="00CA5841" w:rsidRDefault="00CA5841" w:rsidP="00307F15">
            <w:pPr>
              <w:tabs>
                <w:tab w:val="center" w:pos="973"/>
              </w:tabs>
              <w:spacing w:line="259" w:lineRule="auto"/>
              <w:ind w:left="0"/>
              <w:rPr>
                <w:rFonts w:ascii="Segoe UI" w:hAnsi="Segoe UI" w:cs="Segoe UI"/>
              </w:rPr>
            </w:pPr>
          </w:p>
        </w:tc>
        <w:tc>
          <w:tcPr>
            <w:tcW w:w="2518" w:type="dxa"/>
            <w:tcBorders>
              <w:top w:val="nil"/>
              <w:left w:val="nil"/>
              <w:bottom w:val="nil"/>
              <w:right w:val="nil"/>
            </w:tcBorders>
          </w:tcPr>
          <w:p w14:paraId="2541F523" w14:textId="77777777" w:rsidR="00CA5841" w:rsidRPr="00CA5841" w:rsidRDefault="00CA5841" w:rsidP="00307F15">
            <w:pPr>
              <w:spacing w:line="259" w:lineRule="auto"/>
              <w:ind w:left="0"/>
              <w:rPr>
                <w:rFonts w:ascii="Segoe UI" w:hAnsi="Segoe UI" w:cs="Segoe UI"/>
              </w:rPr>
            </w:pPr>
          </w:p>
        </w:tc>
      </w:tr>
    </w:tbl>
    <w:p w14:paraId="5AA7D405" w14:textId="77777777" w:rsidR="00CA5841" w:rsidRPr="00CA5841" w:rsidRDefault="00CA5841" w:rsidP="00CA5841">
      <w:pPr>
        <w:spacing w:after="169"/>
        <w:ind w:left="175" w:right="377"/>
        <w:rPr>
          <w:rFonts w:ascii="Segoe UI" w:hAnsi="Segoe UI" w:cs="Segoe UI"/>
        </w:rPr>
      </w:pPr>
      <w:r w:rsidRPr="00CA5841">
        <w:rPr>
          <w:rFonts w:ascii="Segoe UI" w:hAnsi="Segoe UI" w:cs="Segoe UI"/>
        </w:rPr>
        <w:t xml:space="preserve">All accidents that have occurred off-site must be recorded in the Accident Book upon return to the Gloucester House. If an injury is incurred, then an incident report should be completed in accordance with our Health and Safety Policy. In addition, accidents occurring on a third party's site should be reported with the arrangements applying at that site. </w:t>
      </w:r>
    </w:p>
    <w:p w14:paraId="737DAB70" w14:textId="77777777" w:rsidR="00CA5841" w:rsidRPr="00CA5841" w:rsidRDefault="00CA5841" w:rsidP="00CA5841">
      <w:pPr>
        <w:spacing w:after="160"/>
        <w:ind w:left="175" w:right="377"/>
        <w:rPr>
          <w:rFonts w:ascii="Segoe UI" w:hAnsi="Segoe UI" w:cs="Segoe UI"/>
        </w:rPr>
      </w:pPr>
      <w:r w:rsidRPr="00CA5841">
        <w:rPr>
          <w:rFonts w:ascii="Segoe UI" w:hAnsi="Segoe UI" w:cs="Segoe UI"/>
        </w:rPr>
        <w:t xml:space="preserve">First Aid/Recovery Room </w:t>
      </w:r>
    </w:p>
    <w:p w14:paraId="3726EFE8" w14:textId="77777777" w:rsidR="00CA5841" w:rsidRPr="00CA5841" w:rsidRDefault="00CA5841" w:rsidP="00CA5841">
      <w:pPr>
        <w:spacing w:after="254"/>
        <w:ind w:left="175" w:right="377"/>
        <w:rPr>
          <w:rFonts w:ascii="Segoe UI" w:hAnsi="Segoe UI" w:cs="Segoe UI"/>
        </w:rPr>
      </w:pPr>
      <w:r w:rsidRPr="00CA5841">
        <w:rPr>
          <w:rFonts w:ascii="Segoe UI" w:hAnsi="Segoe UI" w:cs="Segoe UI"/>
        </w:rPr>
        <w:t xml:space="preserve">This is located on the ground floor and is known as the “Parent/Carer’s Room”. It has easy access to the toilet and is a place where a person “can be ill with dignity.” There is also </w:t>
      </w:r>
      <w:proofErr w:type="gramStart"/>
      <w:r w:rsidRPr="00CA5841">
        <w:rPr>
          <w:rFonts w:ascii="Segoe UI" w:hAnsi="Segoe UI" w:cs="Segoe UI"/>
        </w:rPr>
        <w:t>acces</w:t>
      </w:r>
      <w:r>
        <w:rPr>
          <w:rFonts w:ascii="Segoe UI" w:hAnsi="Segoe UI" w:cs="Segoe UI"/>
        </w:rPr>
        <w:t>s</w:t>
      </w:r>
      <w:proofErr w:type="gramEnd"/>
      <w:r w:rsidRPr="00CA5841">
        <w:rPr>
          <w:rFonts w:ascii="Segoe UI" w:hAnsi="Segoe UI" w:cs="Segoe UI"/>
        </w:rPr>
        <w:t xml:space="preserve"> to running water and a sink in the room. It complies with the standards set out by the Health and Safety (First Aid) Regulations 1981.  </w:t>
      </w:r>
    </w:p>
    <w:p w14:paraId="6BCE79CF" w14:textId="77777777" w:rsidR="00CA5841" w:rsidRPr="00CA5841" w:rsidRDefault="00CA5841" w:rsidP="00CA5841">
      <w:pPr>
        <w:spacing w:after="261"/>
        <w:ind w:left="175" w:right="377"/>
        <w:rPr>
          <w:rFonts w:ascii="Segoe UI" w:hAnsi="Segoe UI" w:cs="Segoe UI"/>
        </w:rPr>
      </w:pPr>
      <w:r w:rsidRPr="00CA5841">
        <w:rPr>
          <w:rFonts w:ascii="Segoe UI" w:hAnsi="Segoe UI" w:cs="Segoe UI"/>
        </w:rPr>
        <w:t xml:space="preserve">Cleaning of bodily fluids </w:t>
      </w:r>
    </w:p>
    <w:p w14:paraId="6B23F4EE" w14:textId="77777777" w:rsidR="00CA5841" w:rsidRPr="00CA5841" w:rsidRDefault="00CA5841" w:rsidP="00CA5841">
      <w:pPr>
        <w:ind w:left="175" w:right="377"/>
        <w:rPr>
          <w:rFonts w:ascii="Segoe UI" w:hAnsi="Segoe UI" w:cs="Segoe UI"/>
        </w:rPr>
      </w:pPr>
      <w:r w:rsidRPr="00CA5841">
        <w:rPr>
          <w:rFonts w:ascii="Segoe UI" w:hAnsi="Segoe UI" w:cs="Segoe UI"/>
        </w:rPr>
        <w:t xml:space="preserve">Staff should wear gloves when cleaning bodily fluids. A ‘body Fluid </w:t>
      </w:r>
    </w:p>
    <w:p w14:paraId="5D783CAE" w14:textId="77777777" w:rsidR="00CA5841" w:rsidRPr="00CA5841" w:rsidRDefault="00CA5841" w:rsidP="00CA5841">
      <w:pPr>
        <w:spacing w:after="207"/>
        <w:ind w:left="175" w:right="377"/>
        <w:rPr>
          <w:rFonts w:ascii="Segoe UI" w:hAnsi="Segoe UI" w:cs="Segoe UI"/>
        </w:rPr>
      </w:pPr>
      <w:r w:rsidRPr="00CA5841">
        <w:rPr>
          <w:rFonts w:ascii="Segoe UI" w:hAnsi="Segoe UI" w:cs="Segoe UI"/>
        </w:rPr>
        <w:t xml:space="preserve">Disposable Kit’ is also available in the school office. Staff should also ensure they wash their hands before and after such treatment. </w:t>
      </w:r>
    </w:p>
    <w:p w14:paraId="68BCC08A" w14:textId="77777777" w:rsidR="00CA5841" w:rsidRPr="00CA5841" w:rsidRDefault="00CA5841" w:rsidP="00CA5841">
      <w:pPr>
        <w:pStyle w:val="Heading1"/>
        <w:ind w:left="175"/>
        <w:rPr>
          <w:rFonts w:ascii="Segoe UI" w:hAnsi="Segoe UI" w:cs="Segoe UI"/>
          <w:color w:val="0070C0"/>
          <w:szCs w:val="24"/>
        </w:rPr>
      </w:pPr>
      <w:r w:rsidRPr="00CA5841">
        <w:rPr>
          <w:rFonts w:ascii="Segoe UI" w:hAnsi="Segoe UI" w:cs="Segoe UI"/>
          <w:color w:val="0070C0"/>
          <w:szCs w:val="24"/>
        </w:rPr>
        <w:t xml:space="preserve">RECORDING OF ACCIDENTS </w:t>
      </w:r>
    </w:p>
    <w:p w14:paraId="2C336C77" w14:textId="77777777" w:rsidR="00CA5841" w:rsidRPr="00CA5841" w:rsidRDefault="00CA5841" w:rsidP="00CA5841">
      <w:pPr>
        <w:spacing w:after="272"/>
        <w:ind w:left="175" w:right="377"/>
        <w:rPr>
          <w:rFonts w:ascii="Segoe UI" w:hAnsi="Segoe UI" w:cs="Segoe UI"/>
        </w:rPr>
      </w:pPr>
      <w:r w:rsidRPr="00CA5841">
        <w:rPr>
          <w:rFonts w:ascii="Segoe UI" w:hAnsi="Segoe UI" w:cs="Segoe UI"/>
        </w:rPr>
        <w:t xml:space="preserve">All accidents are recorded. Some accidents are also recorded as incidents, and these are also recorded online via the Trusts Quality portal. Parent/ Carers will be informed of accidents either by phone or in writing detailing the nature of the accident, treatment given, by whom and the time and date of incident. Employees should also </w:t>
      </w:r>
      <w:r w:rsidRPr="00CA5841">
        <w:rPr>
          <w:rFonts w:ascii="Segoe UI" w:hAnsi="Segoe UI" w:cs="Segoe UI"/>
        </w:rPr>
        <w:lastRenderedPageBreak/>
        <w:t xml:space="preserve">record accidents to themselves in the accident Book (which is located in the staffroom).  </w:t>
      </w:r>
    </w:p>
    <w:p w14:paraId="4BD4CE26" w14:textId="77777777" w:rsidR="00CA5841" w:rsidRPr="00CA5841" w:rsidRDefault="00CA5841" w:rsidP="00CA5841">
      <w:pPr>
        <w:spacing w:after="342"/>
        <w:ind w:left="175" w:right="377"/>
        <w:rPr>
          <w:rFonts w:ascii="Segoe UI" w:hAnsi="Segoe UI" w:cs="Segoe UI"/>
        </w:rPr>
      </w:pPr>
      <w:r w:rsidRPr="00CA5841">
        <w:rPr>
          <w:rFonts w:ascii="Segoe UI" w:hAnsi="Segoe UI" w:cs="Segoe UI"/>
        </w:rPr>
        <w:t xml:space="preserve">Where an accident results in a person being taken to hospital, or if the accident affects the staff members ability to continue to their duties or if he/she subsequently becomes absent from the Gloucester House as a result of the accident then the following should be notified immediately by the quickest method, i.e. telephone, e-mail. </w:t>
      </w:r>
    </w:p>
    <w:p w14:paraId="3DF55522" w14:textId="77777777" w:rsidR="00CA5841" w:rsidRPr="00CA5841" w:rsidRDefault="00CA5841" w:rsidP="00CA5841">
      <w:pPr>
        <w:numPr>
          <w:ilvl w:val="0"/>
          <w:numId w:val="26"/>
        </w:numPr>
        <w:spacing w:after="84" w:line="257" w:lineRule="auto"/>
        <w:ind w:right="377" w:hanging="360"/>
        <w:jc w:val="left"/>
        <w:rPr>
          <w:rFonts w:ascii="Segoe UI" w:hAnsi="Segoe UI" w:cs="Segoe UI"/>
        </w:rPr>
      </w:pPr>
      <w:r w:rsidRPr="00CA5841">
        <w:rPr>
          <w:rFonts w:ascii="Segoe UI" w:hAnsi="Segoe UI" w:cs="Segoe UI"/>
        </w:rPr>
        <w:t xml:space="preserve">Line manager; and/or </w:t>
      </w:r>
    </w:p>
    <w:p w14:paraId="07CFBE37" w14:textId="77777777" w:rsidR="00CA5841" w:rsidRPr="00CA5841" w:rsidRDefault="00CA5841" w:rsidP="00CA5841">
      <w:pPr>
        <w:numPr>
          <w:ilvl w:val="0"/>
          <w:numId w:val="26"/>
        </w:numPr>
        <w:spacing w:after="64" w:line="257" w:lineRule="auto"/>
        <w:ind w:right="377" w:hanging="360"/>
        <w:jc w:val="left"/>
        <w:rPr>
          <w:rFonts w:ascii="Segoe UI" w:hAnsi="Segoe UI" w:cs="Segoe UI"/>
        </w:rPr>
      </w:pPr>
      <w:r w:rsidRPr="00CA5841">
        <w:rPr>
          <w:rFonts w:ascii="Segoe UI" w:hAnsi="Segoe UI" w:cs="Segoe UI"/>
        </w:rPr>
        <w:t xml:space="preserve">Head Teacher </w:t>
      </w:r>
    </w:p>
    <w:p w14:paraId="47C0F4AF" w14:textId="77777777" w:rsidR="00CA5841" w:rsidRPr="00CA5841" w:rsidRDefault="00CA5841" w:rsidP="00CA5841">
      <w:pPr>
        <w:numPr>
          <w:ilvl w:val="0"/>
          <w:numId w:val="26"/>
        </w:numPr>
        <w:spacing w:after="339" w:line="257" w:lineRule="auto"/>
        <w:ind w:right="377" w:hanging="360"/>
        <w:jc w:val="left"/>
        <w:rPr>
          <w:rFonts w:ascii="Segoe UI" w:hAnsi="Segoe UI" w:cs="Segoe UI"/>
        </w:rPr>
      </w:pPr>
      <w:r w:rsidRPr="00CA5841">
        <w:rPr>
          <w:rFonts w:ascii="Segoe UI" w:hAnsi="Segoe UI" w:cs="Segoe UI"/>
        </w:rPr>
        <w:t xml:space="preserve">Health and Safety Manager at the Tavistock Centre </w:t>
      </w:r>
    </w:p>
    <w:p w14:paraId="5077B9F6" w14:textId="77777777" w:rsidR="00CA5841" w:rsidRPr="00CA5841" w:rsidRDefault="00CA5841" w:rsidP="00CA5841">
      <w:pPr>
        <w:spacing w:after="291"/>
        <w:ind w:left="175" w:right="377"/>
        <w:rPr>
          <w:rFonts w:ascii="Segoe UI" w:hAnsi="Segoe UI" w:cs="Segoe UI"/>
        </w:rPr>
      </w:pPr>
      <w:r w:rsidRPr="00CA5841">
        <w:rPr>
          <w:rFonts w:ascii="Segoe UI" w:hAnsi="Segoe UI" w:cs="Segoe UI"/>
        </w:rPr>
        <w:t xml:space="preserve">Accidents that would constitute a call for an ambulance would be: </w:t>
      </w:r>
    </w:p>
    <w:p w14:paraId="1C25EAC9" w14:textId="77777777" w:rsidR="00CA5841" w:rsidRPr="00CA5841" w:rsidRDefault="00CA5841" w:rsidP="00CA5841">
      <w:pPr>
        <w:numPr>
          <w:ilvl w:val="0"/>
          <w:numId w:val="26"/>
        </w:numPr>
        <w:spacing w:after="13" w:line="249" w:lineRule="auto"/>
        <w:ind w:right="377" w:hanging="360"/>
        <w:jc w:val="left"/>
        <w:rPr>
          <w:rFonts w:ascii="Segoe UI" w:hAnsi="Segoe UI" w:cs="Segoe UI"/>
        </w:rPr>
      </w:pPr>
      <w:r w:rsidRPr="00CA5841">
        <w:rPr>
          <w:rFonts w:ascii="Segoe UI" w:hAnsi="Segoe UI" w:cs="Segoe UI"/>
        </w:rPr>
        <w:t xml:space="preserve">If a person was not conscious. </w:t>
      </w:r>
    </w:p>
    <w:p w14:paraId="75ACE161" w14:textId="77777777" w:rsidR="00CA5841" w:rsidRPr="00CA5841" w:rsidRDefault="00CA5841" w:rsidP="00CA5841">
      <w:pPr>
        <w:numPr>
          <w:ilvl w:val="0"/>
          <w:numId w:val="26"/>
        </w:numPr>
        <w:spacing w:after="13" w:line="249" w:lineRule="auto"/>
        <w:ind w:right="377" w:hanging="360"/>
        <w:jc w:val="left"/>
        <w:rPr>
          <w:rFonts w:ascii="Segoe UI" w:hAnsi="Segoe UI" w:cs="Segoe UI"/>
        </w:rPr>
      </w:pPr>
      <w:r w:rsidRPr="00CA5841">
        <w:rPr>
          <w:rFonts w:ascii="Segoe UI" w:hAnsi="Segoe UI" w:cs="Segoe UI"/>
        </w:rPr>
        <w:t xml:space="preserve">Was not breathing. </w:t>
      </w:r>
    </w:p>
    <w:p w14:paraId="044F4792" w14:textId="77777777" w:rsidR="00CA5841" w:rsidRPr="00CA5841" w:rsidRDefault="00CA5841" w:rsidP="00CA5841">
      <w:pPr>
        <w:numPr>
          <w:ilvl w:val="0"/>
          <w:numId w:val="26"/>
        </w:numPr>
        <w:spacing w:after="13" w:line="249" w:lineRule="auto"/>
        <w:ind w:right="377" w:hanging="360"/>
        <w:jc w:val="left"/>
        <w:rPr>
          <w:rFonts w:ascii="Segoe UI" w:hAnsi="Segoe UI" w:cs="Segoe UI"/>
        </w:rPr>
      </w:pPr>
      <w:r w:rsidRPr="00CA5841">
        <w:rPr>
          <w:rFonts w:ascii="Segoe UI" w:hAnsi="Segoe UI" w:cs="Segoe UI"/>
        </w:rPr>
        <w:t xml:space="preserve">Was incoherent after a knock to the head. </w:t>
      </w:r>
    </w:p>
    <w:p w14:paraId="70794CEE" w14:textId="77777777" w:rsidR="00CA5841" w:rsidRPr="00CA5841" w:rsidRDefault="00CA5841" w:rsidP="00CA5841">
      <w:pPr>
        <w:numPr>
          <w:ilvl w:val="0"/>
          <w:numId w:val="26"/>
        </w:numPr>
        <w:spacing w:after="13" w:line="249" w:lineRule="auto"/>
        <w:ind w:right="377" w:hanging="360"/>
        <w:jc w:val="left"/>
        <w:rPr>
          <w:rFonts w:ascii="Segoe UI" w:hAnsi="Segoe UI" w:cs="Segoe UI"/>
        </w:rPr>
      </w:pPr>
      <w:r w:rsidRPr="00CA5841">
        <w:rPr>
          <w:rFonts w:ascii="Segoe UI" w:hAnsi="Segoe UI" w:cs="Segoe UI"/>
        </w:rPr>
        <w:t xml:space="preserve">Was unable to move following an injury. </w:t>
      </w:r>
    </w:p>
    <w:p w14:paraId="78893CB2" w14:textId="77777777" w:rsidR="00CA5841" w:rsidRPr="00CA5841" w:rsidRDefault="00CA5841" w:rsidP="00CA5841">
      <w:pPr>
        <w:numPr>
          <w:ilvl w:val="0"/>
          <w:numId w:val="26"/>
        </w:numPr>
        <w:spacing w:after="261" w:line="249" w:lineRule="auto"/>
        <w:ind w:right="377" w:hanging="360"/>
        <w:jc w:val="left"/>
        <w:rPr>
          <w:rFonts w:ascii="Segoe UI" w:hAnsi="Segoe UI" w:cs="Segoe UI"/>
        </w:rPr>
      </w:pPr>
      <w:r w:rsidRPr="00CA5841">
        <w:rPr>
          <w:rFonts w:ascii="Segoe UI" w:hAnsi="Segoe UI" w:cs="Segoe UI"/>
        </w:rPr>
        <w:t xml:space="preserve">If a first aider/ doctor deemed it necessary. </w:t>
      </w:r>
    </w:p>
    <w:p w14:paraId="43EA6AC8" w14:textId="77777777" w:rsidR="00CA5841" w:rsidRPr="00CA5841" w:rsidRDefault="00CA5841" w:rsidP="00CA5841">
      <w:pPr>
        <w:spacing w:after="261"/>
        <w:ind w:left="175" w:right="377"/>
        <w:rPr>
          <w:rFonts w:ascii="Segoe UI" w:hAnsi="Segoe UI" w:cs="Segoe UI"/>
        </w:rPr>
      </w:pPr>
      <w:r w:rsidRPr="00CA5841">
        <w:rPr>
          <w:rFonts w:ascii="Segoe UI" w:hAnsi="Segoe UI" w:cs="Segoe UI"/>
        </w:rPr>
        <w:t xml:space="preserve">Accidents that are also serious incidents </w:t>
      </w:r>
    </w:p>
    <w:p w14:paraId="130F46B6" w14:textId="77777777" w:rsidR="00CA5841" w:rsidRPr="00CA5841" w:rsidRDefault="00CA5841" w:rsidP="00CA5841">
      <w:pPr>
        <w:spacing w:after="172"/>
        <w:ind w:left="175" w:right="377"/>
        <w:rPr>
          <w:rFonts w:ascii="Segoe UI" w:hAnsi="Segoe UI" w:cs="Segoe UI"/>
        </w:rPr>
      </w:pPr>
      <w:r w:rsidRPr="00CA5841">
        <w:rPr>
          <w:rFonts w:ascii="Segoe UI" w:hAnsi="Segoe UI" w:cs="Segoe UI"/>
        </w:rPr>
        <w:t xml:space="preserve">There are times when accidents can also be serious incidents.  These are reported on an Incident Report form which are available in the main school office and staff room. It is the responsibility of employees to complete a serious incident report form as soon as possible after the incident has occurred. Where the injured person is unable to complete their own details of the accident, then the First Aider in attendance and/or witness (where relevant) should enter details on the injured person’s behalf. However, it is the responsibility of the Line manager, Head Teacher to ensure that all employees of the Gloucester House are aware of the procedure for reporting of accidents. (See Health and Safety Policy.). </w:t>
      </w:r>
    </w:p>
    <w:p w14:paraId="4C18759B" w14:textId="77777777" w:rsidR="00CA5841" w:rsidRPr="00CA5841" w:rsidRDefault="00CA5841" w:rsidP="00CA5841">
      <w:pPr>
        <w:spacing w:line="259" w:lineRule="auto"/>
        <w:ind w:left="0"/>
        <w:rPr>
          <w:rFonts w:ascii="Segoe UI" w:hAnsi="Segoe UI" w:cs="Segoe UI"/>
        </w:rPr>
      </w:pPr>
      <w:r w:rsidRPr="00CA5841">
        <w:rPr>
          <w:rFonts w:ascii="Segoe UI" w:hAnsi="Segoe UI" w:cs="Segoe UI"/>
        </w:rPr>
        <w:t xml:space="preserve"> </w:t>
      </w:r>
    </w:p>
    <w:p w14:paraId="61648BB4" w14:textId="77777777" w:rsidR="00CA5841" w:rsidRPr="00CA5841" w:rsidRDefault="00CA5841" w:rsidP="00CA5841">
      <w:pPr>
        <w:ind w:left="10" w:right="377"/>
        <w:rPr>
          <w:rFonts w:ascii="Segoe UI" w:hAnsi="Segoe UI" w:cs="Segoe UI"/>
        </w:rPr>
      </w:pPr>
      <w:r w:rsidRPr="00CA5841">
        <w:rPr>
          <w:rFonts w:ascii="Segoe UI" w:hAnsi="Segoe UI" w:cs="Segoe UI"/>
        </w:rPr>
        <w:t xml:space="preserve">Procedure for Completed Incident Forms: </w:t>
      </w:r>
    </w:p>
    <w:p w14:paraId="695074C5" w14:textId="77777777" w:rsidR="00CA5841" w:rsidRPr="00CA5841" w:rsidRDefault="00CA5841" w:rsidP="00CA5841">
      <w:pPr>
        <w:numPr>
          <w:ilvl w:val="0"/>
          <w:numId w:val="27"/>
        </w:numPr>
        <w:spacing w:after="188" w:line="257" w:lineRule="auto"/>
        <w:ind w:hanging="331"/>
        <w:jc w:val="left"/>
        <w:rPr>
          <w:rFonts w:ascii="Segoe UI" w:hAnsi="Segoe UI" w:cs="Segoe UI"/>
        </w:rPr>
      </w:pPr>
      <w:r w:rsidRPr="00CA5841">
        <w:rPr>
          <w:rFonts w:ascii="Segoe UI" w:hAnsi="Segoe UI" w:cs="Segoe UI"/>
        </w:rPr>
        <w:t xml:space="preserve">An incident form should be completed and submitted using the online quality portal system which is monitored by senior staff at Gloucester House and automatically passed on to the Health and Safety Advisor at the Tavistock Centre. Patterns and data regarding incidents are compiled to the weekly monitoring spreadsheet which is circulated to all Gloucester House staff.  </w:t>
      </w:r>
    </w:p>
    <w:p w14:paraId="4E9C977C" w14:textId="77777777" w:rsidR="00CA5841" w:rsidRPr="00CA5841" w:rsidRDefault="00CA5841" w:rsidP="00CA5841">
      <w:pPr>
        <w:numPr>
          <w:ilvl w:val="0"/>
          <w:numId w:val="27"/>
        </w:numPr>
        <w:spacing w:after="188" w:line="257" w:lineRule="auto"/>
        <w:ind w:hanging="331"/>
        <w:jc w:val="left"/>
        <w:rPr>
          <w:rFonts w:ascii="Segoe UI" w:hAnsi="Segoe UI" w:cs="Segoe UI"/>
        </w:rPr>
      </w:pPr>
      <w:r w:rsidRPr="00CA5841">
        <w:rPr>
          <w:rFonts w:ascii="Segoe UI" w:hAnsi="Segoe UI" w:cs="Segoe UI"/>
        </w:rPr>
        <w:t xml:space="preserve">The Health and Safety Advisor monitors incidents and meets at regular intervals with the RMC (Risk Management Committee) This may require them to communicate with the injured person and/or witnesses for further information. </w:t>
      </w:r>
    </w:p>
    <w:p w14:paraId="686C5BCB" w14:textId="77777777" w:rsidR="00CA5841" w:rsidRPr="00CA5841" w:rsidRDefault="00CA5841" w:rsidP="00CA5841">
      <w:pPr>
        <w:numPr>
          <w:ilvl w:val="0"/>
          <w:numId w:val="27"/>
        </w:numPr>
        <w:spacing w:after="261" w:line="257" w:lineRule="auto"/>
        <w:ind w:hanging="331"/>
        <w:jc w:val="left"/>
        <w:rPr>
          <w:rFonts w:ascii="Segoe UI" w:hAnsi="Segoe UI" w:cs="Segoe UI"/>
        </w:rPr>
      </w:pPr>
      <w:r w:rsidRPr="00CA5841">
        <w:rPr>
          <w:rFonts w:ascii="Segoe UI" w:hAnsi="Segoe UI" w:cs="Segoe UI"/>
        </w:rPr>
        <w:t xml:space="preserve">The Health and Safety Advisor will then consider if appropriate steps have been taken and will advise accordingly to the Head Teacher. </w:t>
      </w:r>
    </w:p>
    <w:p w14:paraId="200A5C3B" w14:textId="77777777" w:rsidR="00CA5841" w:rsidRPr="00CA5841" w:rsidRDefault="00CA5841" w:rsidP="00CA5841">
      <w:pPr>
        <w:spacing w:line="259" w:lineRule="auto"/>
        <w:ind w:left="0"/>
        <w:rPr>
          <w:rFonts w:ascii="Segoe UI" w:hAnsi="Segoe UI" w:cs="Segoe UI"/>
          <w:color w:val="0070C0"/>
          <w:sz w:val="24"/>
          <w:szCs w:val="24"/>
        </w:rPr>
      </w:pPr>
      <w:r w:rsidRPr="00CA5841">
        <w:rPr>
          <w:rFonts w:ascii="Segoe UI" w:hAnsi="Segoe UI" w:cs="Segoe UI"/>
          <w:b/>
          <w:bCs/>
          <w:color w:val="0070C0"/>
          <w:sz w:val="24"/>
          <w:szCs w:val="24"/>
        </w:rPr>
        <w:lastRenderedPageBreak/>
        <w:t>Appendix 1 – First Aid Poster</w:t>
      </w:r>
    </w:p>
    <w:p w14:paraId="488102F9" w14:textId="77777777" w:rsidR="00CA5841" w:rsidRPr="00CA5841" w:rsidRDefault="00CA5841" w:rsidP="00CA5841">
      <w:pPr>
        <w:spacing w:line="259" w:lineRule="auto"/>
        <w:ind w:left="0"/>
        <w:rPr>
          <w:rFonts w:ascii="Segoe UI" w:hAnsi="Segoe UI" w:cs="Segoe UI"/>
          <w:b/>
          <w:bCs/>
        </w:rPr>
      </w:pPr>
    </w:p>
    <w:p w14:paraId="185BE57F" w14:textId="122D262B" w:rsidR="00D77D86" w:rsidRPr="00D77D86" w:rsidRDefault="004512CB" w:rsidP="00CA5841">
      <w:pPr>
        <w:pStyle w:val="BodyTextIndent"/>
        <w:spacing w:after="120"/>
        <w:ind w:left="0"/>
        <w:rPr>
          <w:rFonts w:ascii="Segoe UI" w:hAnsi="Segoe UI" w:cs="Segoe UI"/>
          <w:sz w:val="22"/>
        </w:rPr>
      </w:pPr>
      <w:r w:rsidRPr="004512CB">
        <w:rPr>
          <w:rFonts w:ascii="Segoe UI" w:hAnsi="Segoe UI" w:cs="Segoe UI"/>
          <w:noProof/>
          <w:sz w:val="22"/>
        </w:rPr>
        <w:drawing>
          <wp:inline distT="0" distB="0" distL="0" distR="0" wp14:anchorId="691E0AEC" wp14:editId="52F069BC">
            <wp:extent cx="4496427" cy="6382641"/>
            <wp:effectExtent l="0" t="0" r="0" b="0"/>
            <wp:docPr id="2036509482"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09482" name="Picture 1" descr="A screenshot of a phone&#10;&#10;AI-generated content may be incorrect."/>
                    <pic:cNvPicPr/>
                  </pic:nvPicPr>
                  <pic:blipFill>
                    <a:blip r:embed="rId11"/>
                    <a:stretch>
                      <a:fillRect/>
                    </a:stretch>
                  </pic:blipFill>
                  <pic:spPr>
                    <a:xfrm>
                      <a:off x="0" y="0"/>
                      <a:ext cx="4496427" cy="6382641"/>
                    </a:xfrm>
                    <a:prstGeom prst="rect">
                      <a:avLst/>
                    </a:prstGeom>
                  </pic:spPr>
                </pic:pic>
              </a:graphicData>
            </a:graphic>
          </wp:inline>
        </w:drawing>
      </w:r>
    </w:p>
    <w:sectPr w:rsidR="00D77D86" w:rsidRPr="00D77D86" w:rsidSect="00225640">
      <w:headerReference w:type="even" r:id="rId12"/>
      <w:headerReference w:type="default" r:id="rId13"/>
      <w:footerReference w:type="default" r:id="rId14"/>
      <w:headerReference w:type="first" r:id="rId15"/>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C541" w14:textId="77777777" w:rsidR="005A2DC1" w:rsidRDefault="005A2DC1" w:rsidP="000C02F3">
      <w:r>
        <w:separator/>
      </w:r>
    </w:p>
  </w:endnote>
  <w:endnote w:type="continuationSeparator" w:id="0">
    <w:p w14:paraId="006B0279" w14:textId="77777777" w:rsidR="005A2DC1" w:rsidRDefault="005A2DC1"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29C9"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B656"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6BEA92F7" wp14:editId="21150B3D">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92765"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3F5CE03A" wp14:editId="6912EC55">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767DD156"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53D4D71D"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Daleham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274D4B94"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72C8"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326D" w14:textId="77777777" w:rsidR="005A2DC1" w:rsidRDefault="005A2DC1" w:rsidP="000C02F3">
      <w:r>
        <w:separator/>
      </w:r>
    </w:p>
  </w:footnote>
  <w:footnote w:type="continuationSeparator" w:id="0">
    <w:p w14:paraId="5B701180" w14:textId="77777777" w:rsidR="005A2DC1" w:rsidRDefault="005A2DC1"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3FE0"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E938"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32EE"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07F46D9"/>
    <w:multiLevelType w:val="hybridMultilevel"/>
    <w:tmpl w:val="4FBA088E"/>
    <w:lvl w:ilvl="0" w:tplc="78EA4608">
      <w:start w:val="1"/>
      <w:numFmt w:val="decimal"/>
      <w:lvlText w:val="%1"/>
      <w:lvlJc w:val="left"/>
      <w:pPr>
        <w:ind w:left="1152"/>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1" w:tplc="F3A0CA36">
      <w:start w:val="1"/>
      <w:numFmt w:val="lowerLetter"/>
      <w:lvlText w:val="%2"/>
      <w:lvlJc w:val="left"/>
      <w:pPr>
        <w:ind w:left="143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F6B0704A">
      <w:start w:val="1"/>
      <w:numFmt w:val="lowerRoman"/>
      <w:lvlText w:val="%3"/>
      <w:lvlJc w:val="left"/>
      <w:pPr>
        <w:ind w:left="215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4036B3D0">
      <w:start w:val="1"/>
      <w:numFmt w:val="decimal"/>
      <w:lvlText w:val="%4"/>
      <w:lvlJc w:val="left"/>
      <w:pPr>
        <w:ind w:left="287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BA7472B8">
      <w:start w:val="1"/>
      <w:numFmt w:val="lowerLetter"/>
      <w:lvlText w:val="%5"/>
      <w:lvlJc w:val="left"/>
      <w:pPr>
        <w:ind w:left="359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6F5A57EA">
      <w:start w:val="1"/>
      <w:numFmt w:val="lowerRoman"/>
      <w:lvlText w:val="%6"/>
      <w:lvlJc w:val="left"/>
      <w:pPr>
        <w:ind w:left="431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FE78F746">
      <w:start w:val="1"/>
      <w:numFmt w:val="decimal"/>
      <w:lvlText w:val="%7"/>
      <w:lvlJc w:val="left"/>
      <w:pPr>
        <w:ind w:left="503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C53407B8">
      <w:start w:val="1"/>
      <w:numFmt w:val="lowerLetter"/>
      <w:lvlText w:val="%8"/>
      <w:lvlJc w:val="left"/>
      <w:pPr>
        <w:ind w:left="575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68DE9892">
      <w:start w:val="1"/>
      <w:numFmt w:val="lowerRoman"/>
      <w:lvlText w:val="%9"/>
      <w:lvlJc w:val="left"/>
      <w:pPr>
        <w:ind w:left="6473"/>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5C021E"/>
    <w:multiLevelType w:val="hybridMultilevel"/>
    <w:tmpl w:val="C15C5DFC"/>
    <w:lvl w:ilvl="0" w:tplc="DDCEC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5" w15:restartNumberingAfterBreak="0">
    <w:nsid w:val="33E75B4F"/>
    <w:multiLevelType w:val="hybridMultilevel"/>
    <w:tmpl w:val="5096E474"/>
    <w:lvl w:ilvl="0" w:tplc="E392ECE0">
      <w:start w:val="1"/>
      <w:numFmt w:val="decimal"/>
      <w:lvlText w:val="%1"/>
      <w:lvlJc w:val="left"/>
      <w:pPr>
        <w:ind w:left="496"/>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1" w:tplc="ED4E5100">
      <w:start w:val="1"/>
      <w:numFmt w:val="lowerLetter"/>
      <w:lvlText w:val="%2"/>
      <w:lvlJc w:val="left"/>
      <w:pPr>
        <w:ind w:left="126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FED4AD2C">
      <w:start w:val="1"/>
      <w:numFmt w:val="lowerRoman"/>
      <w:lvlText w:val="%3"/>
      <w:lvlJc w:val="left"/>
      <w:pPr>
        <w:ind w:left="198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F56A6524">
      <w:start w:val="1"/>
      <w:numFmt w:val="decimal"/>
      <w:lvlText w:val="%4"/>
      <w:lvlJc w:val="left"/>
      <w:pPr>
        <w:ind w:left="270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79089BE4">
      <w:start w:val="1"/>
      <w:numFmt w:val="lowerLetter"/>
      <w:lvlText w:val="%5"/>
      <w:lvlJc w:val="left"/>
      <w:pPr>
        <w:ind w:left="342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1240775A">
      <w:start w:val="1"/>
      <w:numFmt w:val="lowerRoman"/>
      <w:lvlText w:val="%6"/>
      <w:lvlJc w:val="left"/>
      <w:pPr>
        <w:ind w:left="414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39E443E6">
      <w:start w:val="1"/>
      <w:numFmt w:val="decimal"/>
      <w:lvlText w:val="%7"/>
      <w:lvlJc w:val="left"/>
      <w:pPr>
        <w:ind w:left="486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4880AF84">
      <w:start w:val="1"/>
      <w:numFmt w:val="lowerLetter"/>
      <w:lvlText w:val="%8"/>
      <w:lvlJc w:val="left"/>
      <w:pPr>
        <w:ind w:left="558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06BEF94C">
      <w:start w:val="1"/>
      <w:numFmt w:val="lowerRoman"/>
      <w:lvlText w:val="%9"/>
      <w:lvlJc w:val="left"/>
      <w:pPr>
        <w:ind w:left="630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E57A3"/>
    <w:multiLevelType w:val="hybridMultilevel"/>
    <w:tmpl w:val="9A505C36"/>
    <w:lvl w:ilvl="0" w:tplc="00BCA79C">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14F4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8AF4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4E31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25C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E252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EEBF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56CC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4EEC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7253F1"/>
    <w:multiLevelType w:val="hybridMultilevel"/>
    <w:tmpl w:val="01B869E6"/>
    <w:lvl w:ilvl="0" w:tplc="25E6345E">
      <w:start w:val="1"/>
      <w:numFmt w:val="decimal"/>
      <w:lvlText w:val="%1"/>
      <w:lvlJc w:val="left"/>
      <w:pPr>
        <w:ind w:left="36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1" w:tplc="5B8A12BA">
      <w:start w:val="1"/>
      <w:numFmt w:val="lowerLetter"/>
      <w:lvlText w:val="%2"/>
      <w:lvlJc w:val="left"/>
      <w:pPr>
        <w:ind w:left="739"/>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E104EA02">
      <w:start w:val="1"/>
      <w:numFmt w:val="decimal"/>
      <w:lvlRestart w:val="0"/>
      <w:lvlText w:val="%3"/>
      <w:lvlJc w:val="left"/>
      <w:pPr>
        <w:ind w:left="173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E2AA136C">
      <w:start w:val="1"/>
      <w:numFmt w:val="decimal"/>
      <w:lvlText w:val="%4"/>
      <w:lvlJc w:val="left"/>
      <w:pPr>
        <w:ind w:left="183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74E27022">
      <w:start w:val="1"/>
      <w:numFmt w:val="lowerLetter"/>
      <w:lvlText w:val="%5"/>
      <w:lvlJc w:val="left"/>
      <w:pPr>
        <w:ind w:left="255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467C7026">
      <w:start w:val="1"/>
      <w:numFmt w:val="lowerRoman"/>
      <w:lvlText w:val="%6"/>
      <w:lvlJc w:val="left"/>
      <w:pPr>
        <w:ind w:left="327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E0AE36C0">
      <w:start w:val="1"/>
      <w:numFmt w:val="decimal"/>
      <w:lvlText w:val="%7"/>
      <w:lvlJc w:val="left"/>
      <w:pPr>
        <w:ind w:left="399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D60C30DA">
      <w:start w:val="1"/>
      <w:numFmt w:val="lowerLetter"/>
      <w:lvlText w:val="%8"/>
      <w:lvlJc w:val="left"/>
      <w:pPr>
        <w:ind w:left="471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8DF20F7E">
      <w:start w:val="1"/>
      <w:numFmt w:val="lowerRoman"/>
      <w:lvlText w:val="%9"/>
      <w:lvlJc w:val="left"/>
      <w:pPr>
        <w:ind w:left="543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5A11A2"/>
    <w:multiLevelType w:val="hybridMultilevel"/>
    <w:tmpl w:val="61B001C6"/>
    <w:lvl w:ilvl="0" w:tplc="6666DF7C">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C7DB0">
      <w:start w:val="1"/>
      <w:numFmt w:val="bullet"/>
      <w:lvlText w:val="o"/>
      <w:lvlJc w:val="left"/>
      <w:pPr>
        <w:ind w:left="2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9EF512">
      <w:start w:val="1"/>
      <w:numFmt w:val="bullet"/>
      <w:lvlText w:val="▪"/>
      <w:lvlJc w:val="left"/>
      <w:pPr>
        <w:ind w:left="2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78724C">
      <w:start w:val="1"/>
      <w:numFmt w:val="bullet"/>
      <w:lvlText w:val="•"/>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7A7C9A">
      <w:start w:val="1"/>
      <w:numFmt w:val="bullet"/>
      <w:lvlText w:val="o"/>
      <w:lvlJc w:val="left"/>
      <w:pPr>
        <w:ind w:left="4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0C1C9E">
      <w:start w:val="1"/>
      <w:numFmt w:val="bullet"/>
      <w:lvlText w:val="▪"/>
      <w:lvlJc w:val="left"/>
      <w:pPr>
        <w:ind w:left="5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8C6608">
      <w:start w:val="1"/>
      <w:numFmt w:val="bullet"/>
      <w:lvlText w:val="•"/>
      <w:lvlJc w:val="left"/>
      <w:pPr>
        <w:ind w:left="5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7455DC">
      <w:start w:val="1"/>
      <w:numFmt w:val="bullet"/>
      <w:lvlText w:val="o"/>
      <w:lvlJc w:val="left"/>
      <w:pPr>
        <w:ind w:left="6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F4407A">
      <w:start w:val="1"/>
      <w:numFmt w:val="bullet"/>
      <w:lvlText w:val="▪"/>
      <w:lvlJc w:val="left"/>
      <w:pPr>
        <w:ind w:left="7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4C96528"/>
    <w:multiLevelType w:val="hybridMultilevel"/>
    <w:tmpl w:val="0F50F72A"/>
    <w:lvl w:ilvl="0" w:tplc="8774F41A">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678B6">
      <w:start w:val="1"/>
      <w:numFmt w:val="bullet"/>
      <w:lvlText w:val="o"/>
      <w:lvlJc w:val="left"/>
      <w:pPr>
        <w:ind w:left="166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5C7A0CF0">
      <w:start w:val="1"/>
      <w:numFmt w:val="bullet"/>
      <w:lvlText w:val="▪"/>
      <w:lvlJc w:val="left"/>
      <w:pPr>
        <w:ind w:left="238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9AFC39B4">
      <w:start w:val="1"/>
      <w:numFmt w:val="bullet"/>
      <w:lvlText w:val="•"/>
      <w:lvlJc w:val="left"/>
      <w:pPr>
        <w:ind w:left="310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FF88B420">
      <w:start w:val="1"/>
      <w:numFmt w:val="bullet"/>
      <w:lvlText w:val="o"/>
      <w:lvlJc w:val="left"/>
      <w:pPr>
        <w:ind w:left="382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A5902398">
      <w:start w:val="1"/>
      <w:numFmt w:val="bullet"/>
      <w:lvlText w:val="▪"/>
      <w:lvlJc w:val="left"/>
      <w:pPr>
        <w:ind w:left="454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D3E23844">
      <w:start w:val="1"/>
      <w:numFmt w:val="bullet"/>
      <w:lvlText w:val="•"/>
      <w:lvlJc w:val="left"/>
      <w:pPr>
        <w:ind w:left="526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FA84292A">
      <w:start w:val="1"/>
      <w:numFmt w:val="bullet"/>
      <w:lvlText w:val="o"/>
      <w:lvlJc w:val="left"/>
      <w:pPr>
        <w:ind w:left="598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928C9E04">
      <w:start w:val="1"/>
      <w:numFmt w:val="bullet"/>
      <w:lvlText w:val="▪"/>
      <w:lvlJc w:val="left"/>
      <w:pPr>
        <w:ind w:left="6707"/>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26613"/>
    <w:multiLevelType w:val="hybridMultilevel"/>
    <w:tmpl w:val="47D8B29C"/>
    <w:lvl w:ilvl="0" w:tplc="8CAE92B6">
      <w:start w:val="1"/>
      <w:numFmt w:val="decimal"/>
      <w:lvlText w:val="%1"/>
      <w:lvlJc w:val="left"/>
      <w:pPr>
        <w:ind w:left="36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1" w:tplc="B6A6970E">
      <w:start w:val="1"/>
      <w:numFmt w:val="lowerLetter"/>
      <w:lvlText w:val="%2"/>
      <w:lvlJc w:val="left"/>
      <w:pPr>
        <w:ind w:left="739"/>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2" w:tplc="72F8ED4E">
      <w:start w:val="4"/>
      <w:numFmt w:val="decimal"/>
      <w:lvlRestart w:val="0"/>
      <w:lvlText w:val="%3"/>
      <w:lvlJc w:val="left"/>
      <w:pPr>
        <w:ind w:left="1730"/>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3" w:tplc="5B8A566C">
      <w:start w:val="1"/>
      <w:numFmt w:val="decimal"/>
      <w:lvlText w:val="%4"/>
      <w:lvlJc w:val="left"/>
      <w:pPr>
        <w:ind w:left="183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4" w:tplc="F97CAE7C">
      <w:start w:val="1"/>
      <w:numFmt w:val="lowerLetter"/>
      <w:lvlText w:val="%5"/>
      <w:lvlJc w:val="left"/>
      <w:pPr>
        <w:ind w:left="255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5" w:tplc="5D9EFD22">
      <w:start w:val="1"/>
      <w:numFmt w:val="lowerRoman"/>
      <w:lvlText w:val="%6"/>
      <w:lvlJc w:val="left"/>
      <w:pPr>
        <w:ind w:left="327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6" w:tplc="91145372">
      <w:start w:val="1"/>
      <w:numFmt w:val="decimal"/>
      <w:lvlText w:val="%7"/>
      <w:lvlJc w:val="left"/>
      <w:pPr>
        <w:ind w:left="399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7" w:tplc="951E380E">
      <w:start w:val="1"/>
      <w:numFmt w:val="lowerLetter"/>
      <w:lvlText w:val="%8"/>
      <w:lvlJc w:val="left"/>
      <w:pPr>
        <w:ind w:left="471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lvl w:ilvl="8" w:tplc="FB7AFA18">
      <w:start w:val="1"/>
      <w:numFmt w:val="lowerRoman"/>
      <w:lvlText w:val="%9"/>
      <w:lvlJc w:val="left"/>
      <w:pPr>
        <w:ind w:left="5438"/>
      </w:pPr>
      <w:rPr>
        <w:rFonts w:ascii="Lucida Sans Unicode" w:eastAsia="Lucida Sans Unicode" w:hAnsi="Lucida Sans Unicode" w:cs="Lucida Sans Unicod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AE0B02"/>
    <w:multiLevelType w:val="hybridMultilevel"/>
    <w:tmpl w:val="FA007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51A7E"/>
    <w:multiLevelType w:val="hybridMultilevel"/>
    <w:tmpl w:val="89AE5BDA"/>
    <w:lvl w:ilvl="0" w:tplc="0809000F">
      <w:start w:val="1"/>
      <w:numFmt w:val="decimal"/>
      <w:lvlText w:val="%1."/>
      <w:lvlJc w:val="left"/>
      <w:pPr>
        <w:ind w:left="720" w:hanging="360"/>
      </w:pPr>
    </w:lvl>
    <w:lvl w:ilvl="1" w:tplc="1E60D144">
      <w:numFmt w:val="bullet"/>
      <w:lvlText w:val=""/>
      <w:lvlJc w:val="left"/>
      <w:pPr>
        <w:ind w:left="1440" w:hanging="360"/>
      </w:pPr>
      <w:rPr>
        <w:rFonts w:ascii="Segoe UI" w:eastAsia="Segoe UI Symbol" w:hAnsi="Segoe UI" w:cs="Segoe U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452721"/>
    <w:multiLevelType w:val="hybridMultilevel"/>
    <w:tmpl w:val="CB0AF6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6C06403"/>
    <w:multiLevelType w:val="hybridMultilevel"/>
    <w:tmpl w:val="0144E33E"/>
    <w:lvl w:ilvl="0" w:tplc="5A4A546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CCFFC8">
      <w:start w:val="1"/>
      <w:numFmt w:val="bullet"/>
      <w:lvlText w:val="o"/>
      <w:lvlJc w:val="left"/>
      <w:pPr>
        <w:ind w:left="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E89F12">
      <w:start w:val="1"/>
      <w:numFmt w:val="bullet"/>
      <w:lvlText w:val="▪"/>
      <w:lvlJc w:val="left"/>
      <w:pPr>
        <w:ind w:left="1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123960">
      <w:start w:val="1"/>
      <w:numFmt w:val="bullet"/>
      <w:lvlRestart w:val="0"/>
      <w:lvlText w:val="•"/>
      <w:lvlJc w:val="left"/>
      <w:pPr>
        <w:ind w:left="2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2E31E">
      <w:start w:val="1"/>
      <w:numFmt w:val="bullet"/>
      <w:lvlText w:val="o"/>
      <w:lvlJc w:val="left"/>
      <w:pPr>
        <w:ind w:left="2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E67850">
      <w:start w:val="1"/>
      <w:numFmt w:val="bullet"/>
      <w:lvlText w:val="▪"/>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D613A0">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A68A2">
      <w:start w:val="1"/>
      <w:numFmt w:val="bullet"/>
      <w:lvlText w:val="o"/>
      <w:lvlJc w:val="left"/>
      <w:pPr>
        <w:ind w:left="5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604CFA">
      <w:start w:val="1"/>
      <w:numFmt w:val="bullet"/>
      <w:lvlText w:val="▪"/>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88605026">
    <w:abstractNumId w:val="18"/>
  </w:num>
  <w:num w:numId="2" w16cid:durableId="1472022674">
    <w:abstractNumId w:val="0"/>
  </w:num>
  <w:num w:numId="3" w16cid:durableId="499664970">
    <w:abstractNumId w:val="1"/>
  </w:num>
  <w:num w:numId="4" w16cid:durableId="1565919438">
    <w:abstractNumId w:val="13"/>
  </w:num>
  <w:num w:numId="5" w16cid:durableId="1822455726">
    <w:abstractNumId w:val="12"/>
  </w:num>
  <w:num w:numId="6" w16cid:durableId="1452364497">
    <w:abstractNumId w:val="6"/>
  </w:num>
  <w:num w:numId="7" w16cid:durableId="701201457">
    <w:abstractNumId w:val="28"/>
  </w:num>
  <w:num w:numId="8" w16cid:durableId="1009259689">
    <w:abstractNumId w:val="8"/>
  </w:num>
  <w:num w:numId="9" w16cid:durableId="1620989343">
    <w:abstractNumId w:val="19"/>
  </w:num>
  <w:num w:numId="10" w16cid:durableId="1001660979">
    <w:abstractNumId w:val="14"/>
  </w:num>
  <w:num w:numId="11" w16cid:durableId="181238823">
    <w:abstractNumId w:val="10"/>
  </w:num>
  <w:num w:numId="12" w16cid:durableId="237594195">
    <w:abstractNumId w:val="4"/>
  </w:num>
  <w:num w:numId="13" w16cid:durableId="965816525">
    <w:abstractNumId w:val="25"/>
  </w:num>
  <w:num w:numId="14" w16cid:durableId="529220374">
    <w:abstractNumId w:val="16"/>
  </w:num>
  <w:num w:numId="15" w16cid:durableId="1725372812">
    <w:abstractNumId w:val="23"/>
  </w:num>
  <w:num w:numId="16" w16cid:durableId="2032948068">
    <w:abstractNumId w:val="5"/>
  </w:num>
  <w:num w:numId="17" w16cid:durableId="1112671585">
    <w:abstractNumId w:val="9"/>
  </w:num>
  <w:num w:numId="18" w16cid:durableId="573202172">
    <w:abstractNumId w:val="11"/>
  </w:num>
  <w:num w:numId="19" w16cid:durableId="2002153272">
    <w:abstractNumId w:val="7"/>
  </w:num>
  <w:num w:numId="20" w16cid:durableId="2051103418">
    <w:abstractNumId w:val="21"/>
  </w:num>
  <w:num w:numId="21" w16cid:durableId="1142381798">
    <w:abstractNumId w:val="2"/>
  </w:num>
  <w:num w:numId="22" w16cid:durableId="2072802334">
    <w:abstractNumId w:val="20"/>
  </w:num>
  <w:num w:numId="23" w16cid:durableId="1218207129">
    <w:abstractNumId w:val="24"/>
  </w:num>
  <w:num w:numId="24" w16cid:durableId="335421333">
    <w:abstractNumId w:val="30"/>
  </w:num>
  <w:num w:numId="25" w16cid:durableId="1531603725">
    <w:abstractNumId w:val="17"/>
  </w:num>
  <w:num w:numId="26" w16cid:durableId="1104300131">
    <w:abstractNumId w:val="22"/>
  </w:num>
  <w:num w:numId="27" w16cid:durableId="591469171">
    <w:abstractNumId w:val="15"/>
  </w:num>
  <w:num w:numId="28" w16cid:durableId="594703066">
    <w:abstractNumId w:val="29"/>
  </w:num>
  <w:num w:numId="29" w16cid:durableId="338393215">
    <w:abstractNumId w:val="27"/>
  </w:num>
  <w:num w:numId="30" w16cid:durableId="1083527268">
    <w:abstractNumId w:val="26"/>
  </w:num>
  <w:num w:numId="31" w16cid:durableId="10190434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C1"/>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D7986"/>
    <w:rsid w:val="000F4A1C"/>
    <w:rsid w:val="00101193"/>
    <w:rsid w:val="00101962"/>
    <w:rsid w:val="001111BE"/>
    <w:rsid w:val="00111CF1"/>
    <w:rsid w:val="00115704"/>
    <w:rsid w:val="00115BB7"/>
    <w:rsid w:val="00116FED"/>
    <w:rsid w:val="00123B87"/>
    <w:rsid w:val="00126311"/>
    <w:rsid w:val="00127736"/>
    <w:rsid w:val="00141ABA"/>
    <w:rsid w:val="001475D4"/>
    <w:rsid w:val="00150315"/>
    <w:rsid w:val="0015060A"/>
    <w:rsid w:val="0015496D"/>
    <w:rsid w:val="00190DC0"/>
    <w:rsid w:val="00197D39"/>
    <w:rsid w:val="001A36CD"/>
    <w:rsid w:val="001C06B8"/>
    <w:rsid w:val="001E0340"/>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F59"/>
    <w:rsid w:val="00284945"/>
    <w:rsid w:val="00286063"/>
    <w:rsid w:val="002876DE"/>
    <w:rsid w:val="0029305C"/>
    <w:rsid w:val="00297DD9"/>
    <w:rsid w:val="002B0498"/>
    <w:rsid w:val="002C7412"/>
    <w:rsid w:val="002D76C0"/>
    <w:rsid w:val="002E33C3"/>
    <w:rsid w:val="002F3DD2"/>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D198A"/>
    <w:rsid w:val="003D34DD"/>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12CB"/>
    <w:rsid w:val="004532DE"/>
    <w:rsid w:val="0045332D"/>
    <w:rsid w:val="00455DDB"/>
    <w:rsid w:val="00470301"/>
    <w:rsid w:val="00473534"/>
    <w:rsid w:val="00481253"/>
    <w:rsid w:val="00487E7C"/>
    <w:rsid w:val="00490717"/>
    <w:rsid w:val="00494DFC"/>
    <w:rsid w:val="00495C89"/>
    <w:rsid w:val="004A3473"/>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2DC1"/>
    <w:rsid w:val="005A344F"/>
    <w:rsid w:val="005A3D3E"/>
    <w:rsid w:val="005A49F6"/>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60D3F"/>
    <w:rsid w:val="00662174"/>
    <w:rsid w:val="006643D6"/>
    <w:rsid w:val="00680D21"/>
    <w:rsid w:val="00693A45"/>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B780A"/>
    <w:rsid w:val="007D356F"/>
    <w:rsid w:val="007E0FA4"/>
    <w:rsid w:val="007E5D19"/>
    <w:rsid w:val="007F19EC"/>
    <w:rsid w:val="007F5245"/>
    <w:rsid w:val="007F7D40"/>
    <w:rsid w:val="008013BD"/>
    <w:rsid w:val="00801CFD"/>
    <w:rsid w:val="00805882"/>
    <w:rsid w:val="0081029F"/>
    <w:rsid w:val="008126A6"/>
    <w:rsid w:val="00817639"/>
    <w:rsid w:val="00817BA3"/>
    <w:rsid w:val="00820DCD"/>
    <w:rsid w:val="00822DCE"/>
    <w:rsid w:val="00826A8B"/>
    <w:rsid w:val="00841935"/>
    <w:rsid w:val="00843023"/>
    <w:rsid w:val="00854769"/>
    <w:rsid w:val="00861A38"/>
    <w:rsid w:val="00864F33"/>
    <w:rsid w:val="00866E41"/>
    <w:rsid w:val="00872818"/>
    <w:rsid w:val="00876F19"/>
    <w:rsid w:val="008A169F"/>
    <w:rsid w:val="008A589F"/>
    <w:rsid w:val="008B0D8B"/>
    <w:rsid w:val="008B685C"/>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736AF"/>
    <w:rsid w:val="00981B57"/>
    <w:rsid w:val="0099404B"/>
    <w:rsid w:val="00994A52"/>
    <w:rsid w:val="00996523"/>
    <w:rsid w:val="009A33EB"/>
    <w:rsid w:val="009A4466"/>
    <w:rsid w:val="009C5296"/>
    <w:rsid w:val="009D2349"/>
    <w:rsid w:val="00A0266F"/>
    <w:rsid w:val="00A05720"/>
    <w:rsid w:val="00A05BE8"/>
    <w:rsid w:val="00A061E1"/>
    <w:rsid w:val="00A422C5"/>
    <w:rsid w:val="00A43C2E"/>
    <w:rsid w:val="00A47581"/>
    <w:rsid w:val="00A53A40"/>
    <w:rsid w:val="00A556AF"/>
    <w:rsid w:val="00A56BC9"/>
    <w:rsid w:val="00A658F0"/>
    <w:rsid w:val="00A65AED"/>
    <w:rsid w:val="00AA536B"/>
    <w:rsid w:val="00AB16DD"/>
    <w:rsid w:val="00AC206A"/>
    <w:rsid w:val="00AC236D"/>
    <w:rsid w:val="00AC2E38"/>
    <w:rsid w:val="00AD5A03"/>
    <w:rsid w:val="00AF336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C014EF"/>
    <w:rsid w:val="00C065B1"/>
    <w:rsid w:val="00C33169"/>
    <w:rsid w:val="00C36C5B"/>
    <w:rsid w:val="00C602E9"/>
    <w:rsid w:val="00C60B8F"/>
    <w:rsid w:val="00C65883"/>
    <w:rsid w:val="00C70094"/>
    <w:rsid w:val="00C839FC"/>
    <w:rsid w:val="00C95DCA"/>
    <w:rsid w:val="00C96DDC"/>
    <w:rsid w:val="00C9769D"/>
    <w:rsid w:val="00CA5841"/>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70A3"/>
    <w:rsid w:val="00D33FAA"/>
    <w:rsid w:val="00D40309"/>
    <w:rsid w:val="00D4412D"/>
    <w:rsid w:val="00D55F64"/>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12A0"/>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DDEBD"/>
  <w15:docId w15:val="{D8487D4E-023D-4AB7-AA65-F049E14F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10483</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Roberto Foddai</cp:lastModifiedBy>
  <cp:revision>3</cp:revision>
  <cp:lastPrinted>2024-07-09T16:44:00Z</cp:lastPrinted>
  <dcterms:created xsi:type="dcterms:W3CDTF">2024-11-19T08:42:00Z</dcterms:created>
  <dcterms:modified xsi:type="dcterms:W3CDTF">2025-11-26T15:52:00Z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