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3D2F" w14:textId="77777777" w:rsidR="009A4466" w:rsidRDefault="009A4466" w:rsidP="009A4466">
      <w:pPr>
        <w:pStyle w:val="Header"/>
        <w:spacing w:after="60"/>
        <w:rPr>
          <w:rFonts w:ascii="Segoe UI" w:hAnsi="Segoe UI" w:cs="Segoe UI"/>
          <w:b/>
          <w:color w:val="008FFF"/>
          <w:sz w:val="44"/>
          <w:szCs w:val="44"/>
        </w:rPr>
      </w:pPr>
    </w:p>
    <w:p w14:paraId="7E76206B" w14:textId="77777777" w:rsidR="00481253" w:rsidRDefault="00481253" w:rsidP="009A4466">
      <w:pPr>
        <w:pStyle w:val="Header"/>
        <w:spacing w:after="60"/>
        <w:rPr>
          <w:rFonts w:ascii="Segoe UI" w:hAnsi="Segoe UI" w:cs="Segoe UI"/>
          <w:b/>
          <w:color w:val="008FFF"/>
          <w:sz w:val="44"/>
          <w:szCs w:val="44"/>
        </w:rPr>
      </w:pPr>
    </w:p>
    <w:p w14:paraId="14C69BBD" w14:textId="77777777" w:rsidR="009A4466" w:rsidRPr="000C0A7F" w:rsidRDefault="009A4466" w:rsidP="009A4466">
      <w:pPr>
        <w:pStyle w:val="Header"/>
        <w:spacing w:after="60"/>
        <w:rPr>
          <w:rFonts w:ascii="Segoe UI" w:hAnsi="Segoe UI" w:cs="Segoe UI"/>
          <w:b/>
          <w:color w:val="008FFF"/>
          <w:sz w:val="44"/>
          <w:szCs w:val="44"/>
        </w:rPr>
      </w:pPr>
    </w:p>
    <w:p w14:paraId="225166AC"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1E475360" wp14:editId="3AFDB54D">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27DC9320" w14:textId="77777777" w:rsidR="009A4466" w:rsidRPr="000C0A7F" w:rsidRDefault="009A4466" w:rsidP="009A4466">
      <w:pPr>
        <w:pStyle w:val="Header"/>
        <w:spacing w:after="60"/>
        <w:ind w:left="0"/>
        <w:rPr>
          <w:rFonts w:ascii="Segoe UI" w:hAnsi="Segoe UI" w:cs="Segoe UI"/>
          <w:b/>
          <w:color w:val="008FFF"/>
          <w:sz w:val="40"/>
          <w:szCs w:val="40"/>
        </w:rPr>
      </w:pPr>
    </w:p>
    <w:p w14:paraId="540506C5" w14:textId="4AA9FB9D" w:rsidR="009A4466" w:rsidRPr="00F047E7" w:rsidRDefault="00D85FA5"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Admissions Policy</w:t>
      </w:r>
    </w:p>
    <w:p w14:paraId="5FE18CBB" w14:textId="77777777" w:rsidR="009A4466" w:rsidRDefault="009A4466" w:rsidP="009A4466">
      <w:pPr>
        <w:ind w:left="0"/>
        <w:jc w:val="center"/>
        <w:rPr>
          <w:rFonts w:ascii="Segoe UI" w:hAnsi="Segoe UI" w:cs="Segoe UI"/>
          <w:b/>
          <w:sz w:val="44"/>
          <w:szCs w:val="44"/>
        </w:rPr>
      </w:pPr>
    </w:p>
    <w:p w14:paraId="6AE0C19D" w14:textId="77777777" w:rsidR="009A4466" w:rsidRDefault="009A4466" w:rsidP="009A4466">
      <w:pPr>
        <w:ind w:left="0"/>
        <w:jc w:val="center"/>
        <w:rPr>
          <w:rFonts w:ascii="Segoe UI" w:hAnsi="Segoe UI" w:cs="Segoe UI"/>
          <w:b/>
          <w:color w:val="646BA1"/>
          <w:sz w:val="36"/>
          <w:szCs w:val="36"/>
        </w:rPr>
      </w:pPr>
    </w:p>
    <w:p w14:paraId="4B70A284" w14:textId="77777777" w:rsidR="009A4466" w:rsidRDefault="009A4466" w:rsidP="009A4466">
      <w:pPr>
        <w:ind w:left="0"/>
        <w:rPr>
          <w:rFonts w:ascii="Segoe UI" w:hAnsi="Segoe UI" w:cs="Segoe UI"/>
          <w:b/>
          <w:color w:val="646BA1"/>
          <w:sz w:val="36"/>
          <w:szCs w:val="36"/>
        </w:rPr>
      </w:pPr>
    </w:p>
    <w:p w14:paraId="3B176CCF" w14:textId="77777777" w:rsidR="009A4466" w:rsidRDefault="009A4466" w:rsidP="009A4466">
      <w:pPr>
        <w:ind w:left="0"/>
        <w:rPr>
          <w:rFonts w:ascii="Segoe UI" w:hAnsi="Segoe UI" w:cs="Segoe UI"/>
          <w:b/>
          <w:color w:val="646BA1"/>
          <w:sz w:val="36"/>
          <w:szCs w:val="36"/>
        </w:rPr>
      </w:pPr>
    </w:p>
    <w:tbl>
      <w:tblPr>
        <w:tblStyle w:val="TableGrid0"/>
        <w:tblW w:w="8526" w:type="dxa"/>
        <w:tblInd w:w="-5" w:type="dxa"/>
        <w:tblCellMar>
          <w:top w:w="98" w:type="dxa"/>
          <w:left w:w="96" w:type="dxa"/>
          <w:right w:w="44" w:type="dxa"/>
        </w:tblCellMar>
        <w:tblLook w:val="04A0" w:firstRow="1" w:lastRow="0" w:firstColumn="1" w:lastColumn="0" w:noHBand="0" w:noVBand="1"/>
      </w:tblPr>
      <w:tblGrid>
        <w:gridCol w:w="2835"/>
        <w:gridCol w:w="5691"/>
      </w:tblGrid>
      <w:tr w:rsidR="009A4466" w14:paraId="4F0B9603"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0CB60649" w14:textId="77777777" w:rsidR="009A4466" w:rsidRPr="00851544" w:rsidRDefault="009A4466" w:rsidP="00B03A87">
            <w:pPr>
              <w:spacing w:line="259" w:lineRule="auto"/>
              <w:ind w:left="0"/>
              <w:jc w:val="left"/>
            </w:pPr>
            <w:r w:rsidRPr="00851544">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3E1BE421" w14:textId="04A5588F" w:rsidR="009A4466" w:rsidRPr="00851544" w:rsidRDefault="001B5725" w:rsidP="00B03A87">
            <w:pPr>
              <w:spacing w:line="259" w:lineRule="auto"/>
              <w:ind w:left="17"/>
              <w:jc w:val="left"/>
            </w:pPr>
            <w:r>
              <w:t xml:space="preserve">Chilo Graham </w:t>
            </w:r>
          </w:p>
        </w:tc>
      </w:tr>
      <w:tr w:rsidR="009A4466" w14:paraId="71F3F02D"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0A86CAA2" w14:textId="77777777" w:rsidR="009A4466" w:rsidRPr="00851544" w:rsidRDefault="009A4466" w:rsidP="009A4466">
            <w:pPr>
              <w:spacing w:line="259" w:lineRule="auto"/>
              <w:ind w:left="0"/>
              <w:jc w:val="left"/>
            </w:pPr>
            <w:r w:rsidRPr="00851544">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70185EA6" w14:textId="1AB6CA1B" w:rsidR="009A4466" w:rsidRPr="00851544" w:rsidRDefault="001B5725" w:rsidP="009A4466">
            <w:pPr>
              <w:spacing w:line="259" w:lineRule="auto"/>
              <w:ind w:left="17"/>
              <w:jc w:val="left"/>
            </w:pPr>
            <w:r>
              <w:t>December</w:t>
            </w:r>
            <w:r w:rsidR="00D85FA5" w:rsidRPr="00851544">
              <w:t xml:space="preserve"> 202</w:t>
            </w:r>
            <w:r>
              <w:t xml:space="preserve">5 </w:t>
            </w:r>
          </w:p>
        </w:tc>
      </w:tr>
      <w:tr w:rsidR="00D77D86" w14:paraId="41A0D97A" w14:textId="77777777" w:rsidTr="00B03A87">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3651E183" w14:textId="77777777" w:rsidR="00D77D86" w:rsidRPr="00851544" w:rsidRDefault="00D77D86" w:rsidP="00D77D86">
            <w:pPr>
              <w:spacing w:line="259" w:lineRule="auto"/>
              <w:ind w:left="0"/>
              <w:jc w:val="left"/>
            </w:pPr>
            <w:r w:rsidRPr="00851544">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E453F78" w14:textId="404DF601" w:rsidR="00D77D86" w:rsidRPr="00851544" w:rsidRDefault="001B5725" w:rsidP="00D77D86">
            <w:pPr>
              <w:spacing w:line="259" w:lineRule="auto"/>
              <w:ind w:left="17"/>
              <w:jc w:val="left"/>
            </w:pPr>
            <w:r>
              <w:t>December</w:t>
            </w:r>
            <w:r w:rsidR="00D85FA5" w:rsidRPr="00851544">
              <w:t xml:space="preserve"> 202</w:t>
            </w:r>
            <w:r>
              <w:t xml:space="preserve">6 </w:t>
            </w:r>
          </w:p>
        </w:tc>
      </w:tr>
    </w:tbl>
    <w:p w14:paraId="52C3F2F6" w14:textId="77777777" w:rsidR="00594970" w:rsidRPr="005C7AAE" w:rsidRDefault="00594970" w:rsidP="00D77D86">
      <w:pPr>
        <w:ind w:left="0"/>
        <w:rPr>
          <w:rFonts w:ascii="Segoe UI" w:hAnsi="Segoe UI" w:cs="Segoe UI"/>
          <w:szCs w:val="24"/>
        </w:rPr>
        <w:sectPr w:rsidR="00594970" w:rsidRPr="005C7AAE" w:rsidSect="009A4466">
          <w:footerReference w:type="default" r:id="rId9"/>
          <w:footerReference w:type="first" r:id="rId10"/>
          <w:pgSz w:w="11906" w:h="16838"/>
          <w:pgMar w:top="1440" w:right="1440" w:bottom="1440" w:left="1797" w:header="709" w:footer="709" w:gutter="0"/>
          <w:cols w:space="708"/>
          <w:titlePg/>
          <w:docGrid w:linePitch="360"/>
        </w:sectPr>
      </w:pPr>
    </w:p>
    <w:p w14:paraId="424CB8CF" w14:textId="77777777" w:rsidR="00111CF1" w:rsidRDefault="00111CF1" w:rsidP="00F97067">
      <w:pPr>
        <w:ind w:left="0"/>
        <w:rPr>
          <w:rFonts w:ascii="Segoe UI" w:hAnsi="Segoe UI" w:cs="Segoe UI"/>
          <w:szCs w:val="24"/>
        </w:rPr>
      </w:pPr>
    </w:p>
    <w:p w14:paraId="09A0EB53" w14:textId="49D45570" w:rsidR="00D85FA5" w:rsidRPr="00D85FA5" w:rsidRDefault="00D85FA5" w:rsidP="00D85FA5">
      <w:pPr>
        <w:pStyle w:val="ListParagraph"/>
        <w:numPr>
          <w:ilvl w:val="0"/>
          <w:numId w:val="19"/>
        </w:numPr>
        <w:spacing w:after="120"/>
        <w:ind w:left="284" w:hanging="284"/>
        <w:contextualSpacing w:val="0"/>
        <w:jc w:val="left"/>
        <w:rPr>
          <w:rFonts w:ascii="Segoe UI" w:hAnsi="Segoe UI" w:cs="Segoe UI"/>
          <w:b/>
          <w:bCs/>
          <w:sz w:val="28"/>
          <w:szCs w:val="32"/>
        </w:rPr>
      </w:pPr>
      <w:r>
        <w:rPr>
          <w:rFonts w:ascii="Segoe UI" w:hAnsi="Segoe UI" w:cs="Segoe UI"/>
          <w:b/>
          <w:bCs/>
          <w:sz w:val="28"/>
          <w:szCs w:val="32"/>
        </w:rPr>
        <w:t>Referrals &amp; Enquiries</w:t>
      </w:r>
    </w:p>
    <w:p w14:paraId="665C16E3" w14:textId="56D750FE" w:rsidR="00D85FA5" w:rsidRPr="00D85FA5" w:rsidRDefault="00D85FA5" w:rsidP="00D85FA5">
      <w:pPr>
        <w:pStyle w:val="ListParagraph"/>
        <w:numPr>
          <w:ilvl w:val="0"/>
          <w:numId w:val="26"/>
        </w:numPr>
        <w:spacing w:after="120"/>
        <w:ind w:left="709" w:hanging="352"/>
        <w:contextualSpacing w:val="0"/>
        <w:jc w:val="left"/>
        <w:rPr>
          <w:rFonts w:ascii="Segoe UI" w:hAnsi="Segoe UI" w:cs="Segoe UI"/>
          <w:szCs w:val="24"/>
        </w:rPr>
      </w:pPr>
      <w:r w:rsidRPr="00D85FA5">
        <w:rPr>
          <w:rFonts w:ascii="Segoe UI" w:hAnsi="Segoe UI" w:cs="Segoe UI"/>
          <w:szCs w:val="24"/>
        </w:rPr>
        <w:t xml:space="preserve">Enquiries and referrals come from education, CAMHS and social care professionals. Children are often referred from multi-agency panels.  </w:t>
      </w:r>
    </w:p>
    <w:p w14:paraId="75E6F926" w14:textId="419092D9" w:rsidR="00D85FA5" w:rsidRPr="00D85FA5" w:rsidRDefault="00D85FA5" w:rsidP="00D85FA5">
      <w:pPr>
        <w:pStyle w:val="ListParagraph"/>
        <w:numPr>
          <w:ilvl w:val="0"/>
          <w:numId w:val="26"/>
        </w:numPr>
        <w:spacing w:after="120"/>
        <w:ind w:left="709" w:hanging="352"/>
        <w:contextualSpacing w:val="0"/>
        <w:jc w:val="left"/>
        <w:rPr>
          <w:rFonts w:ascii="Segoe UI" w:hAnsi="Segoe UI" w:cs="Segoe UI"/>
          <w:szCs w:val="24"/>
        </w:rPr>
      </w:pPr>
      <w:r w:rsidRPr="00D85FA5">
        <w:rPr>
          <w:rFonts w:ascii="Segoe UI" w:hAnsi="Segoe UI" w:cs="Segoe UI"/>
          <w:szCs w:val="24"/>
        </w:rPr>
        <w:t xml:space="preserve">We accept referrals with a referral letter. This is often accompanied by an Education Health and Care Plan. However, for the referral to be processed we ask referrers to complete a Gloucester House referral form (appendix 1) and would need to know that funding (in principle) has been agreed.  </w:t>
      </w:r>
    </w:p>
    <w:p w14:paraId="38F11C38" w14:textId="683EABF7" w:rsidR="00D85FA5" w:rsidRPr="00D85FA5" w:rsidRDefault="00D85FA5" w:rsidP="00D85FA5">
      <w:pPr>
        <w:pStyle w:val="ListParagraph"/>
        <w:numPr>
          <w:ilvl w:val="0"/>
          <w:numId w:val="26"/>
        </w:numPr>
        <w:spacing w:after="120"/>
        <w:ind w:left="709" w:hanging="352"/>
        <w:contextualSpacing w:val="0"/>
        <w:jc w:val="left"/>
        <w:rPr>
          <w:rFonts w:ascii="Segoe UI" w:hAnsi="Segoe UI" w:cs="Segoe UI"/>
          <w:szCs w:val="24"/>
        </w:rPr>
      </w:pPr>
      <w:r w:rsidRPr="00D85FA5">
        <w:rPr>
          <w:rFonts w:ascii="Segoe UI" w:hAnsi="Segoe UI" w:cs="Segoe UI"/>
          <w:szCs w:val="24"/>
        </w:rPr>
        <w:t xml:space="preserve">Some professionals and families visit at the enquiry stage to establish whether Gloucester House is an appropriate place for their child.  </w:t>
      </w:r>
    </w:p>
    <w:p w14:paraId="14D45C19" w14:textId="0E439B9F" w:rsidR="00D85FA5" w:rsidRPr="00D85FA5" w:rsidRDefault="00D85FA5" w:rsidP="00D85FA5">
      <w:pPr>
        <w:pStyle w:val="ListParagraph"/>
        <w:numPr>
          <w:ilvl w:val="0"/>
          <w:numId w:val="26"/>
        </w:numPr>
        <w:spacing w:after="120"/>
        <w:ind w:left="709" w:hanging="352"/>
        <w:contextualSpacing w:val="0"/>
        <w:jc w:val="left"/>
        <w:rPr>
          <w:rFonts w:ascii="Segoe UI" w:hAnsi="Segoe UI" w:cs="Segoe UI"/>
          <w:szCs w:val="24"/>
        </w:rPr>
      </w:pPr>
      <w:r w:rsidRPr="00D85FA5">
        <w:rPr>
          <w:rFonts w:ascii="Segoe UI" w:hAnsi="Segoe UI" w:cs="Segoe UI"/>
          <w:szCs w:val="24"/>
        </w:rPr>
        <w:t xml:space="preserve">Once a referral has been agreed an assessing pair will be allocated. This pair of Gloucester House professionals will organise a series of meetings with the family as well as with relevant professionals. If all parties agree that Gloucester House would be a helpful placement, a start date and staggered integration is agreed. At the professionals meeting, the plan for the initial assessment period will be outlined and the future hopes from the network and the family explored.  </w:t>
      </w:r>
    </w:p>
    <w:p w14:paraId="69337981" w14:textId="1CC355AB" w:rsidR="00D77D86" w:rsidRPr="00D85FA5" w:rsidRDefault="00D85FA5" w:rsidP="00D85FA5">
      <w:pPr>
        <w:pStyle w:val="ListParagraph"/>
        <w:numPr>
          <w:ilvl w:val="0"/>
          <w:numId w:val="26"/>
        </w:numPr>
        <w:spacing w:after="120"/>
        <w:ind w:left="709" w:hanging="352"/>
        <w:contextualSpacing w:val="0"/>
        <w:jc w:val="left"/>
        <w:rPr>
          <w:rFonts w:ascii="Segoe UI" w:hAnsi="Segoe UI" w:cs="Segoe UI"/>
          <w:b/>
          <w:bCs/>
          <w:sz w:val="28"/>
          <w:szCs w:val="32"/>
        </w:rPr>
      </w:pPr>
      <w:r w:rsidRPr="00D85FA5">
        <w:rPr>
          <w:rFonts w:ascii="Segoe UI" w:hAnsi="Segoe UI" w:cs="Segoe UI"/>
          <w:szCs w:val="24"/>
        </w:rPr>
        <w:t xml:space="preserve">During this initial period (usually 6-10 weeks) formal and informal academic and clinical assessments will be undertaken. This will conclude in a formulation and proposed treatment and education plan.  </w:t>
      </w:r>
    </w:p>
    <w:p w14:paraId="3CF7817A" w14:textId="77777777" w:rsidR="00D85FA5" w:rsidRPr="00D85FA5" w:rsidRDefault="00D85FA5" w:rsidP="00D85FA5">
      <w:pPr>
        <w:pStyle w:val="ListParagraph"/>
        <w:spacing w:after="120"/>
        <w:ind w:left="709"/>
        <w:contextualSpacing w:val="0"/>
        <w:jc w:val="left"/>
        <w:rPr>
          <w:rFonts w:ascii="Segoe UI" w:hAnsi="Segoe UI" w:cs="Segoe UI"/>
          <w:b/>
          <w:bCs/>
          <w:sz w:val="28"/>
          <w:szCs w:val="32"/>
        </w:rPr>
      </w:pPr>
    </w:p>
    <w:p w14:paraId="76C93F46" w14:textId="7BA95038" w:rsidR="00D77D86" w:rsidRDefault="00D85FA5" w:rsidP="00D85FA5">
      <w:pPr>
        <w:pStyle w:val="ListParagraph"/>
        <w:numPr>
          <w:ilvl w:val="0"/>
          <w:numId w:val="19"/>
        </w:numPr>
        <w:spacing w:after="120"/>
        <w:ind w:left="284" w:hanging="284"/>
        <w:contextualSpacing w:val="0"/>
        <w:jc w:val="left"/>
        <w:rPr>
          <w:rFonts w:ascii="Segoe UI" w:hAnsi="Segoe UI" w:cs="Segoe UI"/>
          <w:b/>
          <w:bCs/>
          <w:sz w:val="28"/>
          <w:szCs w:val="32"/>
        </w:rPr>
      </w:pPr>
      <w:r>
        <w:rPr>
          <w:rFonts w:ascii="Segoe UI" w:hAnsi="Segoe UI" w:cs="Segoe UI"/>
          <w:b/>
          <w:bCs/>
          <w:sz w:val="28"/>
          <w:szCs w:val="32"/>
        </w:rPr>
        <w:t>Planning, Length of Stay and Discharge</w:t>
      </w:r>
    </w:p>
    <w:p w14:paraId="024022A8" w14:textId="45E83D71" w:rsidR="00D85FA5" w:rsidRPr="00D85FA5" w:rsidRDefault="00D85FA5" w:rsidP="00D85FA5">
      <w:pPr>
        <w:numPr>
          <w:ilvl w:val="0"/>
          <w:numId w:val="28"/>
        </w:numPr>
        <w:spacing w:after="120"/>
        <w:ind w:left="709" w:right="49" w:hanging="349"/>
        <w:jc w:val="left"/>
        <w:rPr>
          <w:rFonts w:ascii="Segoe UI" w:hAnsi="Segoe UI" w:cs="Segoe UI"/>
        </w:rPr>
      </w:pPr>
      <w:r w:rsidRPr="00D85FA5">
        <w:rPr>
          <w:rFonts w:ascii="Segoe UI" w:hAnsi="Segoe UI" w:cs="Segoe UI"/>
        </w:rPr>
        <w:t xml:space="preserve">Gloucester House can be a </w:t>
      </w:r>
      <w:proofErr w:type="gramStart"/>
      <w:r w:rsidRPr="00D85FA5">
        <w:rPr>
          <w:rFonts w:ascii="Segoe UI" w:hAnsi="Segoe UI" w:cs="Segoe UI"/>
        </w:rPr>
        <w:t>shorter or longer term</w:t>
      </w:r>
      <w:proofErr w:type="gramEnd"/>
      <w:r w:rsidRPr="00D85FA5">
        <w:rPr>
          <w:rFonts w:ascii="Segoe UI" w:hAnsi="Segoe UI" w:cs="Segoe UI"/>
        </w:rPr>
        <w:t xml:space="preserve"> placement for children and young people. The needs of the child and </w:t>
      </w:r>
      <w:r w:rsidR="0050028B">
        <w:rPr>
          <w:rFonts w:ascii="Segoe UI" w:hAnsi="Segoe UI" w:cs="Segoe UI"/>
        </w:rPr>
        <w:t>their</w:t>
      </w:r>
      <w:r w:rsidRPr="00D85FA5">
        <w:rPr>
          <w:rFonts w:ascii="Segoe UI" w:hAnsi="Segoe UI" w:cs="Segoe UI"/>
        </w:rPr>
        <w:t xml:space="preserve"> family are kept under review with the network – on a regular basis- and decisions are made in the best interest of the child and his/her family in partnership with the family and the network. Children leave Gloucester House when they are ready to take the next step, and when it is clear where they are moving on to. </w:t>
      </w:r>
    </w:p>
    <w:p w14:paraId="717E3D47" w14:textId="77777777" w:rsidR="00D85FA5" w:rsidRPr="00D85FA5" w:rsidRDefault="00D85FA5" w:rsidP="00D85FA5">
      <w:pPr>
        <w:numPr>
          <w:ilvl w:val="0"/>
          <w:numId w:val="28"/>
        </w:numPr>
        <w:spacing w:after="120"/>
        <w:ind w:left="709" w:right="49" w:hanging="349"/>
        <w:jc w:val="left"/>
        <w:rPr>
          <w:rFonts w:ascii="Segoe UI" w:hAnsi="Segoe UI" w:cs="Segoe UI"/>
        </w:rPr>
      </w:pPr>
      <w:r w:rsidRPr="00D85FA5">
        <w:rPr>
          <w:rFonts w:ascii="Segoe UI" w:hAnsi="Segoe UI" w:cs="Segoe UI"/>
        </w:rPr>
        <w:t xml:space="preserve">The involvement of the outside network in this process is sought from the first stages of any referral. This is formalised through regular review meetings to which the child’s parents/carers and members of the professional network are invited. These are held termly or six monthly and include the annual review of the EHCP. Comprehensive written reports provide an update on an individual child’s progress and set out recommendations for future directions of treatment and provision. </w:t>
      </w:r>
    </w:p>
    <w:p w14:paraId="1301BA1E" w14:textId="77777777" w:rsidR="00D85FA5" w:rsidRPr="00D85FA5" w:rsidRDefault="00D85FA5" w:rsidP="00D85FA5">
      <w:pPr>
        <w:numPr>
          <w:ilvl w:val="0"/>
          <w:numId w:val="28"/>
        </w:numPr>
        <w:spacing w:after="120"/>
        <w:ind w:left="709" w:right="49" w:hanging="349"/>
        <w:jc w:val="left"/>
        <w:rPr>
          <w:rFonts w:ascii="Segoe UI" w:hAnsi="Segoe UI" w:cs="Segoe UI"/>
        </w:rPr>
      </w:pPr>
      <w:r w:rsidRPr="00D85FA5">
        <w:rPr>
          <w:rFonts w:ascii="Segoe UI" w:hAnsi="Segoe UI" w:cs="Segoe UI"/>
        </w:rPr>
        <w:t xml:space="preserve">The child’s parent/carers and members of the professional network are invited to </w:t>
      </w:r>
      <w:r w:rsidRPr="00851544">
        <w:rPr>
          <w:rFonts w:ascii="Segoe UI" w:hAnsi="Segoe UI" w:cs="Segoe UI"/>
        </w:rPr>
        <w:t>regular review meetings to make decisions about the child’s future. An Annual Review of the EHCP is included in these meetings. Comprehensive written reports provide updates</w:t>
      </w:r>
      <w:r w:rsidRPr="00D85FA5">
        <w:rPr>
          <w:rFonts w:ascii="Segoe UI" w:hAnsi="Segoe UI" w:cs="Segoe UI"/>
        </w:rPr>
        <w:t xml:space="preserve"> on an individual child’s progress and set out recommendations for future treatment.  </w:t>
      </w:r>
    </w:p>
    <w:p w14:paraId="444DDBE7" w14:textId="77777777" w:rsidR="00D85FA5" w:rsidRPr="00D85FA5" w:rsidRDefault="00D85FA5" w:rsidP="00D85FA5">
      <w:pPr>
        <w:numPr>
          <w:ilvl w:val="0"/>
          <w:numId w:val="28"/>
        </w:numPr>
        <w:spacing w:after="120"/>
        <w:ind w:left="709" w:right="49" w:hanging="349"/>
        <w:jc w:val="left"/>
        <w:rPr>
          <w:rFonts w:ascii="Segoe UI" w:hAnsi="Segoe UI" w:cs="Segoe UI"/>
        </w:rPr>
      </w:pPr>
      <w:r w:rsidRPr="00D85FA5">
        <w:rPr>
          <w:rFonts w:ascii="Segoe UI" w:hAnsi="Segoe UI" w:cs="Segoe UI"/>
        </w:rPr>
        <w:t xml:space="preserve">We help with the transition from Gloucester House to new placements through liaison with the next providers of education and healthcare. We are instrumental and proactive in how we support and guide the transition out of Gloucester House as it is always a big step. Supporting the transition may include direct </w:t>
      </w:r>
      <w:r w:rsidRPr="00D85FA5">
        <w:rPr>
          <w:rFonts w:ascii="Segoe UI" w:hAnsi="Segoe UI" w:cs="Segoe UI"/>
        </w:rPr>
        <w:lastRenderedPageBreak/>
        <w:t xml:space="preserve">support in the new placement, support to key strategic professionals in education, health and social care and support to the child and family. </w:t>
      </w:r>
    </w:p>
    <w:p w14:paraId="79F9FFEF" w14:textId="77777777" w:rsidR="00D85FA5" w:rsidRPr="00D85FA5" w:rsidRDefault="00D85FA5" w:rsidP="00D85FA5">
      <w:pPr>
        <w:numPr>
          <w:ilvl w:val="0"/>
          <w:numId w:val="28"/>
        </w:numPr>
        <w:spacing w:after="120"/>
        <w:ind w:left="709" w:right="49" w:hanging="349"/>
        <w:jc w:val="left"/>
        <w:rPr>
          <w:rFonts w:ascii="Segoe UI" w:hAnsi="Segoe UI" w:cs="Segoe UI"/>
        </w:rPr>
      </w:pPr>
      <w:r w:rsidRPr="00D85FA5">
        <w:rPr>
          <w:rFonts w:ascii="Segoe UI" w:hAnsi="Segoe UI" w:cs="Segoe UI"/>
        </w:rPr>
        <w:t xml:space="preserve">We can offer a follow-up service where specific aspects of the package (e.g. therapy) can continue after the child/young person has left Gloucester House. </w:t>
      </w:r>
    </w:p>
    <w:p w14:paraId="45A1B0F7" w14:textId="77777777" w:rsidR="00D77D86" w:rsidRPr="00D77D86" w:rsidRDefault="00D77D86" w:rsidP="00D77D86">
      <w:pPr>
        <w:spacing w:after="120"/>
        <w:ind w:left="0"/>
        <w:jc w:val="left"/>
        <w:rPr>
          <w:rFonts w:ascii="Segoe UI" w:hAnsi="Segoe UI" w:cs="Segoe UI"/>
          <w:b/>
          <w:bCs/>
          <w:sz w:val="28"/>
          <w:szCs w:val="32"/>
        </w:rPr>
      </w:pPr>
    </w:p>
    <w:p w14:paraId="4337864F" w14:textId="0EAA2154" w:rsidR="00D85FA5" w:rsidRPr="00D85FA5" w:rsidRDefault="00D85FA5" w:rsidP="00D85FA5">
      <w:pPr>
        <w:pStyle w:val="ListParagraph"/>
        <w:numPr>
          <w:ilvl w:val="0"/>
          <w:numId w:val="19"/>
        </w:numPr>
        <w:spacing w:after="120"/>
        <w:ind w:left="284" w:hanging="284"/>
        <w:jc w:val="left"/>
        <w:rPr>
          <w:rFonts w:ascii="Segoe UI" w:hAnsi="Segoe UI" w:cs="Segoe UI"/>
          <w:b/>
          <w:bCs/>
          <w:sz w:val="28"/>
          <w:szCs w:val="32"/>
        </w:rPr>
      </w:pPr>
      <w:r>
        <w:rPr>
          <w:rFonts w:ascii="Segoe UI" w:hAnsi="Segoe UI" w:cs="Segoe UI"/>
          <w:b/>
          <w:bCs/>
          <w:sz w:val="28"/>
          <w:szCs w:val="32"/>
        </w:rPr>
        <w:t>Pre-Admission and Task/Document Checklist</w:t>
      </w:r>
    </w:p>
    <w:tbl>
      <w:tblPr>
        <w:tblStyle w:val="TableGrid0"/>
        <w:tblW w:w="9072" w:type="dxa"/>
        <w:tblInd w:w="137" w:type="dxa"/>
        <w:tblCellMar>
          <w:top w:w="11" w:type="dxa"/>
          <w:left w:w="107" w:type="dxa"/>
          <w:right w:w="58" w:type="dxa"/>
        </w:tblCellMar>
        <w:tblLook w:val="04A0" w:firstRow="1" w:lastRow="0" w:firstColumn="1" w:lastColumn="0" w:noHBand="0" w:noVBand="1"/>
      </w:tblPr>
      <w:tblGrid>
        <w:gridCol w:w="2410"/>
        <w:gridCol w:w="4603"/>
        <w:gridCol w:w="2059"/>
      </w:tblGrid>
      <w:tr w:rsidR="00D85FA5" w:rsidRPr="00D85FA5" w14:paraId="2B245022" w14:textId="77777777" w:rsidTr="007A62D7">
        <w:trPr>
          <w:trHeight w:val="838"/>
        </w:trPr>
        <w:tc>
          <w:tcPr>
            <w:tcW w:w="2410" w:type="dxa"/>
            <w:tcBorders>
              <w:top w:val="single" w:sz="4" w:space="0" w:color="000000"/>
              <w:left w:val="single" w:sz="4" w:space="0" w:color="000000"/>
              <w:bottom w:val="single" w:sz="4" w:space="0" w:color="000000"/>
              <w:right w:val="single" w:sz="4" w:space="0" w:color="000000"/>
            </w:tcBorders>
            <w:shd w:val="clear" w:color="auto" w:fill="1F5FAD"/>
            <w:vAlign w:val="center"/>
          </w:tcPr>
          <w:p w14:paraId="6B88E44D" w14:textId="6D6C3729" w:rsidR="00D85FA5" w:rsidRPr="007A62D7" w:rsidRDefault="00D85FA5" w:rsidP="007A62D7">
            <w:pPr>
              <w:ind w:left="0"/>
              <w:jc w:val="center"/>
              <w:rPr>
                <w:rFonts w:ascii="Segoe UI" w:hAnsi="Segoe UI" w:cs="Segoe UI"/>
                <w:color w:val="E7E6E6" w:themeColor="background1"/>
                <w:szCs w:val="21"/>
              </w:rPr>
            </w:pPr>
            <w:r w:rsidRPr="007A62D7">
              <w:rPr>
                <w:rFonts w:ascii="Segoe UI" w:eastAsia="Times New Roman" w:hAnsi="Segoe UI" w:cs="Segoe UI"/>
                <w:b/>
                <w:color w:val="E7E6E6" w:themeColor="background1"/>
                <w:szCs w:val="21"/>
              </w:rPr>
              <w:t>Task / Document Name</w:t>
            </w:r>
          </w:p>
        </w:tc>
        <w:tc>
          <w:tcPr>
            <w:tcW w:w="4603" w:type="dxa"/>
            <w:tcBorders>
              <w:top w:val="single" w:sz="4" w:space="0" w:color="000000"/>
              <w:left w:val="single" w:sz="4" w:space="0" w:color="000000"/>
              <w:bottom w:val="single" w:sz="4" w:space="0" w:color="000000"/>
              <w:right w:val="single" w:sz="4" w:space="0" w:color="000000"/>
            </w:tcBorders>
            <w:shd w:val="clear" w:color="auto" w:fill="1F5FAD"/>
            <w:vAlign w:val="center"/>
          </w:tcPr>
          <w:p w14:paraId="7DAB528F" w14:textId="6B8D10E2" w:rsidR="00D85FA5" w:rsidRPr="007A62D7" w:rsidRDefault="00D85FA5" w:rsidP="007A62D7">
            <w:pPr>
              <w:ind w:right="49"/>
              <w:jc w:val="center"/>
              <w:rPr>
                <w:rFonts w:ascii="Segoe UI" w:hAnsi="Segoe UI" w:cs="Segoe UI"/>
                <w:color w:val="E7E6E6" w:themeColor="background1"/>
                <w:szCs w:val="21"/>
              </w:rPr>
            </w:pPr>
            <w:r w:rsidRPr="007A62D7">
              <w:rPr>
                <w:rFonts w:ascii="Segoe UI" w:eastAsia="Times New Roman" w:hAnsi="Segoe UI" w:cs="Segoe UI"/>
                <w:b/>
                <w:color w:val="E7E6E6" w:themeColor="background1"/>
                <w:szCs w:val="21"/>
              </w:rPr>
              <w:t>Remarks</w:t>
            </w:r>
          </w:p>
        </w:tc>
        <w:tc>
          <w:tcPr>
            <w:tcW w:w="2059" w:type="dxa"/>
            <w:tcBorders>
              <w:top w:val="single" w:sz="4" w:space="0" w:color="000000"/>
              <w:left w:val="single" w:sz="4" w:space="0" w:color="000000"/>
              <w:bottom w:val="single" w:sz="4" w:space="0" w:color="000000"/>
              <w:right w:val="single" w:sz="4" w:space="0" w:color="000000"/>
            </w:tcBorders>
            <w:shd w:val="clear" w:color="auto" w:fill="1F5FAD"/>
            <w:vAlign w:val="center"/>
          </w:tcPr>
          <w:p w14:paraId="67FE8AEB" w14:textId="1DCDAB02" w:rsidR="00D85FA5" w:rsidRPr="007A62D7" w:rsidRDefault="00D85FA5" w:rsidP="007A62D7">
            <w:pPr>
              <w:ind w:left="0" w:right="50"/>
              <w:jc w:val="center"/>
              <w:rPr>
                <w:rFonts w:ascii="Segoe UI" w:hAnsi="Segoe UI" w:cs="Segoe UI"/>
                <w:color w:val="E7E6E6" w:themeColor="background1"/>
                <w:szCs w:val="21"/>
              </w:rPr>
            </w:pPr>
            <w:r w:rsidRPr="007A62D7">
              <w:rPr>
                <w:rFonts w:ascii="Segoe UI" w:eastAsia="Times New Roman" w:hAnsi="Segoe UI" w:cs="Segoe UI"/>
                <w:b/>
                <w:color w:val="E7E6E6" w:themeColor="background1"/>
                <w:szCs w:val="21"/>
              </w:rPr>
              <w:t>Person Responsible / Completed by</w:t>
            </w:r>
          </w:p>
        </w:tc>
      </w:tr>
      <w:tr w:rsidR="00D85FA5" w:rsidRPr="00D85FA5" w14:paraId="78854A11" w14:textId="77777777" w:rsidTr="007A62D7">
        <w:trPr>
          <w:trHeight w:val="6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1F5FAD"/>
          </w:tcPr>
          <w:p w14:paraId="2B22FE5F" w14:textId="77777777" w:rsidR="00D85FA5" w:rsidRPr="007A62D7" w:rsidRDefault="00D85FA5" w:rsidP="00415BE8">
            <w:pPr>
              <w:ind w:right="53"/>
              <w:jc w:val="center"/>
              <w:rPr>
                <w:rFonts w:ascii="Segoe UI" w:hAnsi="Segoe UI" w:cs="Segoe UI"/>
                <w:color w:val="E7E6E6" w:themeColor="background1"/>
                <w:szCs w:val="21"/>
              </w:rPr>
            </w:pPr>
            <w:r w:rsidRPr="007A62D7">
              <w:rPr>
                <w:rFonts w:ascii="Segoe UI" w:eastAsia="Times New Roman" w:hAnsi="Segoe UI" w:cs="Segoe UI"/>
                <w:b/>
                <w:color w:val="E7E6E6" w:themeColor="background1"/>
                <w:szCs w:val="21"/>
              </w:rPr>
              <w:t xml:space="preserve">Pre-admission </w:t>
            </w:r>
          </w:p>
        </w:tc>
      </w:tr>
      <w:tr w:rsidR="00D85FA5" w:rsidRPr="00D85FA5" w14:paraId="7E58C726" w14:textId="77777777" w:rsidTr="007A62D7">
        <w:trPr>
          <w:trHeight w:val="1624"/>
        </w:trPr>
        <w:tc>
          <w:tcPr>
            <w:tcW w:w="2410" w:type="dxa"/>
            <w:tcBorders>
              <w:top w:val="single" w:sz="4" w:space="0" w:color="000000"/>
              <w:left w:val="single" w:sz="4" w:space="0" w:color="000000"/>
              <w:bottom w:val="single" w:sz="4" w:space="0" w:color="000000"/>
              <w:right w:val="single" w:sz="4" w:space="0" w:color="000000"/>
            </w:tcBorders>
          </w:tcPr>
          <w:p w14:paraId="2C7759ED"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Pre-admission précis </w:t>
            </w:r>
          </w:p>
          <w:p w14:paraId="79C19436"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 </w:t>
            </w:r>
          </w:p>
        </w:tc>
        <w:tc>
          <w:tcPr>
            <w:tcW w:w="4603" w:type="dxa"/>
            <w:tcBorders>
              <w:top w:val="single" w:sz="4" w:space="0" w:color="000000"/>
              <w:left w:val="single" w:sz="4" w:space="0" w:color="000000"/>
              <w:bottom w:val="single" w:sz="4" w:space="0" w:color="000000"/>
              <w:right w:val="single" w:sz="4" w:space="0" w:color="000000"/>
            </w:tcBorders>
          </w:tcPr>
          <w:p w14:paraId="125FE7E3" w14:textId="77777777" w:rsidR="00D85FA5" w:rsidRPr="00D85FA5" w:rsidRDefault="00D85FA5" w:rsidP="00415BE8">
            <w:pPr>
              <w:ind w:left="1"/>
              <w:rPr>
                <w:rFonts w:ascii="Segoe UI" w:hAnsi="Segoe UI" w:cs="Segoe UI"/>
              </w:rPr>
            </w:pPr>
            <w:r w:rsidRPr="00D85FA5">
              <w:rPr>
                <w:rFonts w:ascii="Segoe UI" w:hAnsi="Segoe UI" w:cs="Segoe UI"/>
              </w:rPr>
              <w:t xml:space="preserve">Case presentation (History – precipitating, perpetuating, pre-disposing and protective factors) for whole team and providing a </w:t>
            </w:r>
            <w:proofErr w:type="gramStart"/>
            <w:r w:rsidRPr="00D85FA5">
              <w:rPr>
                <w:rFonts w:ascii="Segoe UI" w:hAnsi="Segoe UI" w:cs="Segoe UI"/>
              </w:rPr>
              <w:t>short written</w:t>
            </w:r>
            <w:proofErr w:type="gramEnd"/>
            <w:r w:rsidRPr="00D85FA5">
              <w:rPr>
                <w:rFonts w:ascii="Segoe UI" w:hAnsi="Segoe UI" w:cs="Segoe UI"/>
              </w:rPr>
              <w:t xml:space="preserve"> Pen Picture and verbal presentation in WTM – to include areas of strength, risk assessment and PHP based on information gathered to date.</w:t>
            </w:r>
            <w:r w:rsidRPr="00D85FA5">
              <w:rPr>
                <w:rFonts w:ascii="Segoe UI" w:hAnsi="Segoe UI" w:cs="Segoe UI"/>
                <w:sz w:val="20"/>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044FA425"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Assessing pair </w:t>
            </w:r>
          </w:p>
        </w:tc>
      </w:tr>
      <w:tr w:rsidR="00D85FA5" w:rsidRPr="00D85FA5" w14:paraId="10DC9051" w14:textId="77777777" w:rsidTr="007A62D7">
        <w:trPr>
          <w:trHeight w:val="1459"/>
        </w:trPr>
        <w:tc>
          <w:tcPr>
            <w:tcW w:w="2410" w:type="dxa"/>
            <w:tcBorders>
              <w:top w:val="single" w:sz="4" w:space="0" w:color="000000"/>
              <w:left w:val="single" w:sz="4" w:space="0" w:color="000000"/>
              <w:bottom w:val="single" w:sz="4" w:space="0" w:color="000000"/>
              <w:right w:val="single" w:sz="4" w:space="0" w:color="000000"/>
            </w:tcBorders>
          </w:tcPr>
          <w:p w14:paraId="2EDD0759" w14:textId="61B4A131" w:rsidR="00D85FA5" w:rsidRPr="00D85FA5" w:rsidRDefault="00D85FA5" w:rsidP="00D85FA5">
            <w:pPr>
              <w:spacing w:after="1" w:line="239" w:lineRule="auto"/>
              <w:ind w:left="41"/>
              <w:jc w:val="left"/>
              <w:rPr>
                <w:rFonts w:ascii="Segoe UI" w:hAnsi="Segoe UI" w:cs="Segoe UI"/>
              </w:rPr>
            </w:pPr>
            <w:r w:rsidRPr="00D85FA5">
              <w:rPr>
                <w:rFonts w:ascii="Segoe UI" w:hAnsi="Segoe UI" w:cs="Segoe UI"/>
                <w:b/>
              </w:rPr>
              <w:t xml:space="preserve">Named Service User Agreement and covering letter </w:t>
            </w:r>
          </w:p>
          <w:p w14:paraId="706FB5A0"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 </w:t>
            </w:r>
          </w:p>
        </w:tc>
        <w:tc>
          <w:tcPr>
            <w:tcW w:w="4603" w:type="dxa"/>
            <w:tcBorders>
              <w:top w:val="single" w:sz="4" w:space="0" w:color="000000"/>
              <w:left w:val="single" w:sz="4" w:space="0" w:color="000000"/>
              <w:bottom w:val="single" w:sz="4" w:space="0" w:color="000000"/>
              <w:right w:val="single" w:sz="4" w:space="0" w:color="000000"/>
            </w:tcBorders>
          </w:tcPr>
          <w:p w14:paraId="0B3F9BDE" w14:textId="77777777" w:rsidR="00D85FA5" w:rsidRPr="00D85FA5" w:rsidRDefault="00D85FA5" w:rsidP="00D85FA5">
            <w:pPr>
              <w:spacing w:line="239" w:lineRule="auto"/>
              <w:ind w:left="1"/>
              <w:rPr>
                <w:rFonts w:ascii="Segoe UI" w:hAnsi="Segoe UI" w:cs="Segoe UI"/>
                <w:color w:val="00B0F0"/>
                <w:sz w:val="18"/>
              </w:rPr>
            </w:pPr>
            <w:r w:rsidRPr="00D85FA5">
              <w:rPr>
                <w:rFonts w:ascii="Segoe UI" w:hAnsi="Segoe UI" w:cs="Segoe UI"/>
              </w:rPr>
              <w:t xml:space="preserve">For children from Local Authorities not covered under Service Level Agreements (SLA).  </w:t>
            </w:r>
          </w:p>
          <w:p w14:paraId="4A8DF774" w14:textId="77777777" w:rsidR="00D85FA5" w:rsidRPr="00D85FA5" w:rsidRDefault="00D85FA5" w:rsidP="00D85FA5">
            <w:pPr>
              <w:spacing w:line="239" w:lineRule="auto"/>
              <w:ind w:left="1"/>
              <w:rPr>
                <w:rFonts w:ascii="Segoe UI" w:hAnsi="Segoe UI" w:cs="Segoe UI"/>
                <w:color w:val="00B0F0"/>
                <w:sz w:val="18"/>
              </w:rPr>
            </w:pPr>
          </w:p>
          <w:p w14:paraId="3C376283" w14:textId="2DEBCFC1" w:rsidR="00D85FA5" w:rsidRPr="00D85FA5" w:rsidRDefault="00D85FA5" w:rsidP="00D85FA5">
            <w:pPr>
              <w:spacing w:line="239" w:lineRule="auto"/>
              <w:ind w:left="1"/>
              <w:rPr>
                <w:rFonts w:ascii="Segoe UI" w:hAnsi="Segoe UI" w:cs="Segoe UI"/>
              </w:rPr>
            </w:pPr>
            <w:r w:rsidRPr="00D85FA5">
              <w:rPr>
                <w:rFonts w:ascii="Segoe UI" w:hAnsi="Segoe UI" w:cs="Segoe UI"/>
              </w:rPr>
              <w:t>For children covered under Local Authority SLA, confirmation of placement under SLA needs be confirmed with referrer (evidence in writing).</w:t>
            </w:r>
            <w:r w:rsidRPr="00D85FA5">
              <w:rPr>
                <w:rFonts w:ascii="Segoe UI" w:eastAsia="Times New Roman" w:hAnsi="Segoe UI" w:cs="Segoe UI"/>
                <w:sz w:val="20"/>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33CB1475"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Admin Manager / Funding organisation(s) </w:t>
            </w:r>
          </w:p>
        </w:tc>
      </w:tr>
      <w:tr w:rsidR="00D85FA5" w:rsidRPr="00D85FA5" w14:paraId="4DB669A2" w14:textId="77777777" w:rsidTr="007A62D7">
        <w:trPr>
          <w:trHeight w:val="816"/>
        </w:trPr>
        <w:tc>
          <w:tcPr>
            <w:tcW w:w="2410" w:type="dxa"/>
            <w:tcBorders>
              <w:top w:val="single" w:sz="4" w:space="0" w:color="000000"/>
              <w:left w:val="single" w:sz="4" w:space="0" w:color="000000"/>
              <w:bottom w:val="single" w:sz="4" w:space="0" w:color="000000"/>
              <w:right w:val="single" w:sz="4" w:space="0" w:color="000000"/>
            </w:tcBorders>
          </w:tcPr>
          <w:p w14:paraId="789935A9"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Commissioning </w:t>
            </w:r>
          </w:p>
          <w:p w14:paraId="28AC841D"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Professionals’ Admission Contract  </w:t>
            </w:r>
          </w:p>
        </w:tc>
        <w:tc>
          <w:tcPr>
            <w:tcW w:w="4603" w:type="dxa"/>
            <w:tcBorders>
              <w:top w:val="single" w:sz="4" w:space="0" w:color="000000"/>
              <w:left w:val="single" w:sz="4" w:space="0" w:color="000000"/>
              <w:bottom w:val="single" w:sz="4" w:space="0" w:color="000000"/>
              <w:right w:val="single" w:sz="4" w:space="0" w:color="000000"/>
            </w:tcBorders>
          </w:tcPr>
          <w:p w14:paraId="7D551FC7" w14:textId="77777777" w:rsidR="00D85FA5" w:rsidRPr="00D85FA5" w:rsidRDefault="00D85FA5" w:rsidP="00415BE8">
            <w:pPr>
              <w:spacing w:line="239" w:lineRule="auto"/>
              <w:ind w:left="1"/>
              <w:rPr>
                <w:rFonts w:ascii="Segoe UI" w:hAnsi="Segoe UI" w:cs="Segoe UI"/>
              </w:rPr>
            </w:pPr>
            <w:r w:rsidRPr="00D85FA5">
              <w:rPr>
                <w:rFonts w:ascii="Segoe UI" w:hAnsi="Segoe UI" w:cs="Segoe UI"/>
              </w:rPr>
              <w:t xml:space="preserve">Terms of payment and names / department to be invoiced.  </w:t>
            </w:r>
          </w:p>
          <w:p w14:paraId="45B10DED" w14:textId="77777777" w:rsidR="00D85FA5" w:rsidRPr="00D85FA5" w:rsidRDefault="00D85FA5" w:rsidP="00415BE8">
            <w:pPr>
              <w:ind w:left="1"/>
              <w:rPr>
                <w:rFonts w:ascii="Segoe UI" w:hAnsi="Segoe UI" w:cs="Segoe UI"/>
              </w:rPr>
            </w:pPr>
            <w:r w:rsidRPr="00D85FA5">
              <w:rPr>
                <w:rFonts w:ascii="Segoe UI" w:hAnsi="Segoe UI" w:cs="Segoe UI"/>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347027DF"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Admin Manager/ Funding organisation(s)  </w:t>
            </w:r>
          </w:p>
        </w:tc>
      </w:tr>
      <w:tr w:rsidR="00D85FA5" w:rsidRPr="00D85FA5" w14:paraId="0AA2DFE1" w14:textId="77777777" w:rsidTr="007A62D7">
        <w:trPr>
          <w:trHeight w:val="817"/>
        </w:trPr>
        <w:tc>
          <w:tcPr>
            <w:tcW w:w="2410" w:type="dxa"/>
            <w:tcBorders>
              <w:top w:val="single" w:sz="4" w:space="0" w:color="000000"/>
              <w:left w:val="single" w:sz="4" w:space="0" w:color="000000"/>
              <w:bottom w:val="single" w:sz="4" w:space="0" w:color="000000"/>
              <w:right w:val="single" w:sz="4" w:space="0" w:color="000000"/>
            </w:tcBorders>
          </w:tcPr>
          <w:p w14:paraId="69FF3A99" w14:textId="77777777" w:rsidR="00D85FA5" w:rsidRPr="00D85FA5" w:rsidRDefault="00D85FA5" w:rsidP="00D85FA5">
            <w:pPr>
              <w:spacing w:line="239" w:lineRule="auto"/>
              <w:ind w:left="41"/>
              <w:jc w:val="left"/>
              <w:rPr>
                <w:rFonts w:ascii="Segoe UI" w:hAnsi="Segoe UI" w:cs="Segoe UI"/>
              </w:rPr>
            </w:pPr>
            <w:r w:rsidRPr="00D85FA5">
              <w:rPr>
                <w:rFonts w:ascii="Segoe UI" w:hAnsi="Segoe UI" w:cs="Segoe UI"/>
                <w:b/>
              </w:rPr>
              <w:t xml:space="preserve">Transport Funding agreements &amp; Timetable </w:t>
            </w:r>
          </w:p>
          <w:p w14:paraId="7F77FC1C"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for Integration  </w:t>
            </w:r>
          </w:p>
        </w:tc>
        <w:tc>
          <w:tcPr>
            <w:tcW w:w="4603" w:type="dxa"/>
            <w:tcBorders>
              <w:top w:val="single" w:sz="4" w:space="0" w:color="000000"/>
              <w:left w:val="single" w:sz="4" w:space="0" w:color="000000"/>
              <w:bottom w:val="single" w:sz="4" w:space="0" w:color="000000"/>
              <w:right w:val="single" w:sz="4" w:space="0" w:color="000000"/>
            </w:tcBorders>
          </w:tcPr>
          <w:p w14:paraId="390FBA07" w14:textId="77777777" w:rsidR="00D85FA5" w:rsidRPr="00D85FA5" w:rsidRDefault="00D85FA5" w:rsidP="00415BE8">
            <w:pPr>
              <w:ind w:left="1" w:right="41"/>
              <w:rPr>
                <w:rFonts w:ascii="Segoe UI" w:hAnsi="Segoe UI" w:cs="Segoe UI"/>
              </w:rPr>
            </w:pPr>
            <w:r w:rsidRPr="00D85FA5">
              <w:rPr>
                <w:rFonts w:ascii="Segoe UI" w:hAnsi="Segoe UI" w:cs="Segoe UI"/>
              </w:rPr>
              <w:t xml:space="preserve">Confirmation of funding from LA, entry timetable for child to be sent to transport provider.  </w:t>
            </w:r>
          </w:p>
        </w:tc>
        <w:tc>
          <w:tcPr>
            <w:tcW w:w="2059" w:type="dxa"/>
            <w:tcBorders>
              <w:top w:val="single" w:sz="4" w:space="0" w:color="000000"/>
              <w:left w:val="single" w:sz="4" w:space="0" w:color="000000"/>
              <w:bottom w:val="single" w:sz="4" w:space="0" w:color="000000"/>
              <w:right w:val="single" w:sz="4" w:space="0" w:color="000000"/>
            </w:tcBorders>
          </w:tcPr>
          <w:p w14:paraId="2B608220"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Admin Manager / </w:t>
            </w:r>
          </w:p>
          <w:p w14:paraId="306CC876"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Local Authority / </w:t>
            </w:r>
          </w:p>
          <w:p w14:paraId="5853319B"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Transport Provider </w:t>
            </w:r>
          </w:p>
        </w:tc>
      </w:tr>
      <w:tr w:rsidR="00D85FA5" w:rsidRPr="00D85FA5" w14:paraId="569D5991" w14:textId="77777777" w:rsidTr="007A62D7">
        <w:trPr>
          <w:trHeight w:val="238"/>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DD6EE"/>
            <w:vAlign w:val="center"/>
          </w:tcPr>
          <w:p w14:paraId="257362AD" w14:textId="77777777" w:rsidR="00D85FA5" w:rsidRPr="00D85FA5" w:rsidRDefault="00D85FA5" w:rsidP="007A62D7">
            <w:pPr>
              <w:ind w:right="55"/>
              <w:jc w:val="left"/>
              <w:rPr>
                <w:rFonts w:ascii="Segoe UI" w:hAnsi="Segoe UI" w:cs="Segoe UI"/>
              </w:rPr>
            </w:pPr>
            <w:r w:rsidRPr="00D85FA5">
              <w:rPr>
                <w:rFonts w:ascii="Segoe UI" w:eastAsia="Times New Roman" w:hAnsi="Segoe UI" w:cs="Segoe UI"/>
                <w:b/>
                <w:sz w:val="20"/>
              </w:rPr>
              <w:t xml:space="preserve">During admission process and meetings </w:t>
            </w:r>
          </w:p>
        </w:tc>
      </w:tr>
      <w:tr w:rsidR="00D85FA5" w:rsidRPr="00D85FA5" w14:paraId="29BCE3D5" w14:textId="77777777" w:rsidTr="007A62D7">
        <w:trPr>
          <w:trHeight w:val="818"/>
        </w:trPr>
        <w:tc>
          <w:tcPr>
            <w:tcW w:w="2410" w:type="dxa"/>
            <w:tcBorders>
              <w:top w:val="single" w:sz="4" w:space="0" w:color="000000"/>
              <w:left w:val="single" w:sz="4" w:space="0" w:color="000000"/>
              <w:bottom w:val="single" w:sz="4" w:space="0" w:color="000000"/>
              <w:right w:val="single" w:sz="4" w:space="0" w:color="000000"/>
            </w:tcBorders>
          </w:tcPr>
          <w:p w14:paraId="6D81FDE5"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Liaison with Professional </w:t>
            </w:r>
          </w:p>
          <w:p w14:paraId="2EF61B73" w14:textId="77777777" w:rsidR="00D85FA5" w:rsidRPr="00D85FA5" w:rsidRDefault="00D85FA5" w:rsidP="00D85FA5">
            <w:pPr>
              <w:ind w:left="41"/>
              <w:rPr>
                <w:rFonts w:ascii="Segoe UI" w:hAnsi="Segoe UI" w:cs="Segoe UI"/>
              </w:rPr>
            </w:pPr>
            <w:r w:rsidRPr="00D85FA5">
              <w:rPr>
                <w:rFonts w:ascii="Segoe UI" w:hAnsi="Segoe UI" w:cs="Segoe UI"/>
                <w:b/>
              </w:rPr>
              <w:t xml:space="preserve">Network </w:t>
            </w:r>
          </w:p>
        </w:tc>
        <w:tc>
          <w:tcPr>
            <w:tcW w:w="4603" w:type="dxa"/>
            <w:tcBorders>
              <w:top w:val="single" w:sz="4" w:space="0" w:color="000000"/>
              <w:left w:val="single" w:sz="4" w:space="0" w:color="000000"/>
              <w:bottom w:val="single" w:sz="4" w:space="0" w:color="000000"/>
              <w:right w:val="single" w:sz="4" w:space="0" w:color="000000"/>
            </w:tcBorders>
          </w:tcPr>
          <w:p w14:paraId="3287DBC7" w14:textId="77777777" w:rsidR="00D85FA5" w:rsidRPr="00D85FA5" w:rsidRDefault="00D85FA5" w:rsidP="00415BE8">
            <w:pPr>
              <w:ind w:left="1"/>
              <w:rPr>
                <w:rFonts w:ascii="Segoe UI" w:hAnsi="Segoe UI" w:cs="Segoe UI"/>
              </w:rPr>
            </w:pPr>
            <w:r w:rsidRPr="00D85FA5">
              <w:rPr>
                <w:rFonts w:ascii="Segoe UI" w:hAnsi="Segoe UI" w:cs="Segoe UI"/>
              </w:rPr>
              <w:t xml:space="preserve">To clarify the professional network, gather all relevant information to inform assessment and clarify roles and responsibilities moving forward </w:t>
            </w:r>
          </w:p>
        </w:tc>
        <w:tc>
          <w:tcPr>
            <w:tcW w:w="2059" w:type="dxa"/>
            <w:tcBorders>
              <w:top w:val="single" w:sz="4" w:space="0" w:color="000000"/>
              <w:left w:val="single" w:sz="4" w:space="0" w:color="000000"/>
              <w:bottom w:val="single" w:sz="4" w:space="0" w:color="000000"/>
              <w:right w:val="single" w:sz="4" w:space="0" w:color="000000"/>
            </w:tcBorders>
          </w:tcPr>
          <w:p w14:paraId="21072255"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Assessing Pair </w:t>
            </w:r>
          </w:p>
        </w:tc>
      </w:tr>
      <w:tr w:rsidR="00D85FA5" w:rsidRPr="00D85FA5" w14:paraId="7268FB70" w14:textId="77777777" w:rsidTr="007A62D7">
        <w:trPr>
          <w:trHeight w:val="1620"/>
        </w:trPr>
        <w:tc>
          <w:tcPr>
            <w:tcW w:w="2410" w:type="dxa"/>
            <w:tcBorders>
              <w:top w:val="single" w:sz="4" w:space="0" w:color="000000"/>
              <w:left w:val="single" w:sz="4" w:space="0" w:color="000000"/>
              <w:bottom w:val="single" w:sz="4" w:space="0" w:color="000000"/>
              <w:right w:val="single" w:sz="4" w:space="0" w:color="000000"/>
            </w:tcBorders>
          </w:tcPr>
          <w:p w14:paraId="4E7D2AC2" w14:textId="77777777" w:rsidR="00D85FA5" w:rsidRPr="00D85FA5" w:rsidRDefault="00D85FA5" w:rsidP="00D85FA5">
            <w:pPr>
              <w:ind w:left="41"/>
              <w:jc w:val="left"/>
              <w:rPr>
                <w:rFonts w:ascii="Segoe UI" w:hAnsi="Segoe UI" w:cs="Segoe UI"/>
              </w:rPr>
            </w:pPr>
            <w:r w:rsidRPr="00D85FA5">
              <w:rPr>
                <w:rFonts w:ascii="Segoe UI" w:hAnsi="Segoe UI" w:cs="Segoe UI"/>
                <w:b/>
              </w:rPr>
              <w:t xml:space="preserve">The Child &amp; Families Journey at GH </w:t>
            </w:r>
          </w:p>
        </w:tc>
        <w:tc>
          <w:tcPr>
            <w:tcW w:w="4603" w:type="dxa"/>
            <w:tcBorders>
              <w:top w:val="single" w:sz="4" w:space="0" w:color="000000"/>
              <w:left w:val="single" w:sz="4" w:space="0" w:color="000000"/>
              <w:bottom w:val="single" w:sz="4" w:space="0" w:color="000000"/>
              <w:right w:val="single" w:sz="4" w:space="0" w:color="000000"/>
            </w:tcBorders>
          </w:tcPr>
          <w:p w14:paraId="32DE4026" w14:textId="77777777" w:rsidR="00D85FA5" w:rsidRPr="00D85FA5" w:rsidRDefault="00D85FA5" w:rsidP="00415BE8">
            <w:pPr>
              <w:spacing w:line="239" w:lineRule="auto"/>
              <w:ind w:left="1" w:right="22"/>
              <w:rPr>
                <w:rFonts w:ascii="Segoe UI" w:hAnsi="Segoe UI" w:cs="Segoe UI"/>
              </w:rPr>
            </w:pPr>
            <w:r w:rsidRPr="00D85FA5">
              <w:rPr>
                <w:rFonts w:ascii="Segoe UI" w:hAnsi="Segoe UI" w:cs="Segoe UI"/>
              </w:rPr>
              <w:t xml:space="preserve">Case Coordinator to talk through initial assessment period and beyond. Potential outcomes and time scales relating to integrated Care Planning (options and alternatives to be collaboratively discussed including </w:t>
            </w:r>
          </w:p>
          <w:p w14:paraId="134FCC52" w14:textId="77777777" w:rsidR="00D85FA5" w:rsidRPr="00D85FA5" w:rsidRDefault="00D85FA5" w:rsidP="00415BE8">
            <w:pPr>
              <w:ind w:left="1"/>
              <w:rPr>
                <w:rFonts w:ascii="Segoe UI" w:hAnsi="Segoe UI" w:cs="Segoe UI"/>
              </w:rPr>
            </w:pPr>
            <w:r w:rsidRPr="00D85FA5">
              <w:rPr>
                <w:rFonts w:ascii="Segoe UI" w:hAnsi="Segoe UI" w:cs="Segoe UI"/>
              </w:rPr>
              <w:t xml:space="preserve">potential ‘side </w:t>
            </w:r>
            <w:proofErr w:type="gramStart"/>
            <w:r w:rsidRPr="00D85FA5">
              <w:rPr>
                <w:rFonts w:ascii="Segoe UI" w:hAnsi="Segoe UI" w:cs="Segoe UI"/>
              </w:rPr>
              <w:t>effects’</w:t>
            </w:r>
            <w:proofErr w:type="gramEnd"/>
            <w:r w:rsidRPr="00D85FA5">
              <w:rPr>
                <w:rFonts w:ascii="Segoe UI" w:hAnsi="Segoe UI" w:cs="Segoe UI"/>
              </w:rPr>
              <w:t xml:space="preserve">. Clarity around when decisions will be made and by whom </w:t>
            </w:r>
          </w:p>
        </w:tc>
        <w:tc>
          <w:tcPr>
            <w:tcW w:w="2059" w:type="dxa"/>
            <w:tcBorders>
              <w:top w:val="single" w:sz="4" w:space="0" w:color="000000"/>
              <w:left w:val="single" w:sz="4" w:space="0" w:color="000000"/>
              <w:bottom w:val="single" w:sz="4" w:space="0" w:color="000000"/>
              <w:right w:val="single" w:sz="4" w:space="0" w:color="000000"/>
            </w:tcBorders>
          </w:tcPr>
          <w:p w14:paraId="775E2972" w14:textId="77777777" w:rsidR="00D85FA5" w:rsidRPr="00D85FA5" w:rsidRDefault="00D85FA5" w:rsidP="00D85FA5">
            <w:pPr>
              <w:ind w:left="1"/>
              <w:jc w:val="left"/>
              <w:rPr>
                <w:rFonts w:ascii="Segoe UI" w:hAnsi="Segoe UI" w:cs="Segoe UI"/>
              </w:rPr>
            </w:pPr>
            <w:r w:rsidRPr="00D85FA5">
              <w:rPr>
                <w:rFonts w:ascii="Segoe UI" w:hAnsi="Segoe UI" w:cs="Segoe UI"/>
              </w:rPr>
              <w:t xml:space="preserve">Case Coordinator </w:t>
            </w:r>
          </w:p>
        </w:tc>
      </w:tr>
      <w:tr w:rsidR="00D85FA5" w:rsidRPr="00D85FA5" w14:paraId="129B32E9" w14:textId="77777777" w:rsidTr="007A62D7">
        <w:trPr>
          <w:trHeight w:val="1270"/>
        </w:trPr>
        <w:tc>
          <w:tcPr>
            <w:tcW w:w="2410" w:type="dxa"/>
            <w:vMerge w:val="restart"/>
            <w:tcBorders>
              <w:top w:val="single" w:sz="4" w:space="0" w:color="000000"/>
              <w:left w:val="single" w:sz="4" w:space="0" w:color="000000"/>
              <w:bottom w:val="single" w:sz="4" w:space="0" w:color="000000"/>
              <w:right w:val="single" w:sz="4" w:space="0" w:color="000000"/>
            </w:tcBorders>
          </w:tcPr>
          <w:p w14:paraId="4082EFA6" w14:textId="77777777" w:rsidR="00D85FA5" w:rsidRPr="00D85FA5" w:rsidRDefault="00D85FA5" w:rsidP="00D85FA5">
            <w:pPr>
              <w:numPr>
                <w:ilvl w:val="0"/>
                <w:numId w:val="29"/>
              </w:numPr>
              <w:ind w:hanging="170"/>
              <w:rPr>
                <w:rFonts w:ascii="Segoe UI" w:hAnsi="Segoe UI" w:cs="Segoe UI"/>
              </w:rPr>
            </w:pPr>
            <w:r w:rsidRPr="00D85FA5">
              <w:rPr>
                <w:rFonts w:ascii="Segoe UI" w:hAnsi="Segoe UI" w:cs="Segoe UI"/>
                <w:b/>
              </w:rPr>
              <w:lastRenderedPageBreak/>
              <w:t xml:space="preserve">Parent/Carers’ </w:t>
            </w:r>
          </w:p>
          <w:p w14:paraId="7A3085CC" w14:textId="77777777" w:rsidR="00D85FA5" w:rsidRPr="00D85FA5" w:rsidRDefault="00D85FA5" w:rsidP="00415BE8">
            <w:pPr>
              <w:spacing w:after="23"/>
              <w:ind w:left="170"/>
              <w:rPr>
                <w:rFonts w:ascii="Segoe UI" w:hAnsi="Segoe UI" w:cs="Segoe UI"/>
              </w:rPr>
            </w:pPr>
            <w:r w:rsidRPr="00D85FA5">
              <w:rPr>
                <w:rFonts w:ascii="Segoe UI" w:hAnsi="Segoe UI" w:cs="Segoe UI"/>
                <w:b/>
              </w:rPr>
              <w:t xml:space="preserve">Admission Forms  </w:t>
            </w:r>
          </w:p>
          <w:p w14:paraId="3289E2CA" w14:textId="77777777" w:rsidR="00D85FA5" w:rsidRPr="00D85FA5" w:rsidRDefault="00D85FA5" w:rsidP="00D85FA5">
            <w:pPr>
              <w:numPr>
                <w:ilvl w:val="0"/>
                <w:numId w:val="29"/>
              </w:numPr>
              <w:ind w:hanging="170"/>
              <w:rPr>
                <w:rFonts w:ascii="Segoe UI" w:hAnsi="Segoe UI" w:cs="Segoe UI"/>
              </w:rPr>
            </w:pPr>
            <w:r w:rsidRPr="00D85FA5">
              <w:rPr>
                <w:rFonts w:ascii="Segoe UI" w:hAnsi="Segoe UI" w:cs="Segoe UI"/>
                <w:b/>
              </w:rPr>
              <w:t xml:space="preserve">Parent/Carer Handbook (including information on Safeguarding and </w:t>
            </w:r>
          </w:p>
          <w:p w14:paraId="6ECE26A3" w14:textId="77777777" w:rsidR="00D85FA5" w:rsidRPr="00D85FA5" w:rsidRDefault="00D85FA5" w:rsidP="00415BE8">
            <w:pPr>
              <w:spacing w:after="24"/>
              <w:ind w:left="170"/>
              <w:rPr>
                <w:rFonts w:ascii="Segoe UI" w:hAnsi="Segoe UI" w:cs="Segoe UI"/>
              </w:rPr>
            </w:pPr>
            <w:r w:rsidRPr="00D85FA5">
              <w:rPr>
                <w:rFonts w:ascii="Segoe UI" w:hAnsi="Segoe UI" w:cs="Segoe UI"/>
                <w:b/>
              </w:rPr>
              <w:t xml:space="preserve">Parent Rep) </w:t>
            </w:r>
          </w:p>
          <w:p w14:paraId="75AD3173" w14:textId="77777777" w:rsidR="00D85FA5" w:rsidRPr="00D85FA5" w:rsidRDefault="00D85FA5" w:rsidP="00D85FA5">
            <w:pPr>
              <w:numPr>
                <w:ilvl w:val="0"/>
                <w:numId w:val="29"/>
              </w:numPr>
              <w:ind w:hanging="170"/>
              <w:rPr>
                <w:rFonts w:ascii="Segoe UI" w:hAnsi="Segoe UI" w:cs="Segoe UI"/>
              </w:rPr>
            </w:pPr>
            <w:r w:rsidRPr="00D85FA5">
              <w:rPr>
                <w:rFonts w:ascii="Segoe UI" w:hAnsi="Segoe UI" w:cs="Segoe UI"/>
                <w:b/>
              </w:rPr>
              <w:t xml:space="preserve">Admission Contract for </w:t>
            </w:r>
          </w:p>
          <w:p w14:paraId="104EFABF" w14:textId="77777777" w:rsidR="00D85FA5" w:rsidRPr="00D85FA5" w:rsidRDefault="00D85FA5" w:rsidP="00415BE8">
            <w:pPr>
              <w:spacing w:after="24"/>
              <w:ind w:left="170"/>
              <w:rPr>
                <w:rFonts w:ascii="Segoe UI" w:hAnsi="Segoe UI" w:cs="Segoe UI"/>
              </w:rPr>
            </w:pPr>
            <w:r w:rsidRPr="00D85FA5">
              <w:rPr>
                <w:rFonts w:ascii="Segoe UI" w:hAnsi="Segoe UI" w:cs="Segoe UI"/>
                <w:b/>
              </w:rPr>
              <w:t xml:space="preserve">Parents and Carers </w:t>
            </w:r>
          </w:p>
          <w:p w14:paraId="40F62F81" w14:textId="77777777" w:rsidR="00D85FA5" w:rsidRPr="00D85FA5" w:rsidRDefault="00D85FA5" w:rsidP="00D85FA5">
            <w:pPr>
              <w:numPr>
                <w:ilvl w:val="0"/>
                <w:numId w:val="29"/>
              </w:numPr>
              <w:spacing w:after="45"/>
              <w:ind w:hanging="170"/>
              <w:rPr>
                <w:rFonts w:ascii="Segoe UI" w:hAnsi="Segoe UI" w:cs="Segoe UI"/>
              </w:rPr>
            </w:pPr>
            <w:r w:rsidRPr="00D85FA5">
              <w:rPr>
                <w:rFonts w:ascii="Segoe UI" w:hAnsi="Segoe UI" w:cs="Segoe UI"/>
                <w:b/>
              </w:rPr>
              <w:t xml:space="preserve">Case Co-ordinators’ Admission Form  </w:t>
            </w:r>
          </w:p>
          <w:p w14:paraId="3F893198" w14:textId="77777777" w:rsidR="00D85FA5" w:rsidRPr="00D85FA5" w:rsidRDefault="00D85FA5" w:rsidP="00D85FA5">
            <w:pPr>
              <w:numPr>
                <w:ilvl w:val="0"/>
                <w:numId w:val="29"/>
              </w:numPr>
              <w:spacing w:after="43"/>
              <w:ind w:hanging="170"/>
              <w:rPr>
                <w:rFonts w:ascii="Segoe UI" w:hAnsi="Segoe UI" w:cs="Segoe UI"/>
              </w:rPr>
            </w:pPr>
            <w:r w:rsidRPr="00D85FA5">
              <w:rPr>
                <w:rFonts w:ascii="Segoe UI" w:hAnsi="Segoe UI" w:cs="Segoe UI"/>
                <w:b/>
              </w:rPr>
              <w:t xml:space="preserve">Parent/Carer acceptable use of ICT policy  </w:t>
            </w:r>
          </w:p>
          <w:p w14:paraId="0D4063DF" w14:textId="77777777" w:rsidR="00D85FA5" w:rsidRPr="00D85FA5" w:rsidRDefault="00D85FA5" w:rsidP="00D85FA5">
            <w:pPr>
              <w:numPr>
                <w:ilvl w:val="0"/>
                <w:numId w:val="29"/>
              </w:numPr>
              <w:ind w:hanging="170"/>
              <w:rPr>
                <w:rFonts w:ascii="Segoe UI" w:hAnsi="Segoe UI" w:cs="Segoe UI"/>
              </w:rPr>
            </w:pPr>
            <w:r w:rsidRPr="00D85FA5">
              <w:rPr>
                <w:rFonts w:ascii="Segoe UI" w:hAnsi="Segoe UI" w:cs="Segoe UI"/>
                <w:b/>
              </w:rPr>
              <w:t xml:space="preserve">Child’s Agreement of ICT acceptable use </w:t>
            </w:r>
          </w:p>
          <w:p w14:paraId="7A4418B5" w14:textId="77777777" w:rsidR="00D85FA5" w:rsidRPr="00D85FA5" w:rsidRDefault="00D85FA5" w:rsidP="00415BE8">
            <w:pPr>
              <w:spacing w:after="60"/>
              <w:ind w:left="170"/>
              <w:rPr>
                <w:rFonts w:ascii="Segoe UI" w:hAnsi="Segoe UI" w:cs="Segoe UI"/>
              </w:rPr>
            </w:pPr>
            <w:r w:rsidRPr="00D85FA5">
              <w:rPr>
                <w:rFonts w:ascii="Segoe UI" w:hAnsi="Segoe UI" w:cs="Segoe UI"/>
                <w:b/>
              </w:rPr>
              <w:t xml:space="preserve">policy </w:t>
            </w:r>
          </w:p>
          <w:p w14:paraId="2174C886" w14:textId="77777777" w:rsidR="00D85FA5" w:rsidRPr="00D85FA5" w:rsidRDefault="00D85FA5" w:rsidP="00D85FA5">
            <w:pPr>
              <w:numPr>
                <w:ilvl w:val="0"/>
                <w:numId w:val="29"/>
              </w:numPr>
              <w:ind w:hanging="170"/>
              <w:rPr>
                <w:rFonts w:ascii="Segoe UI" w:hAnsi="Segoe UI" w:cs="Segoe UI"/>
              </w:rPr>
            </w:pPr>
            <w:r w:rsidRPr="00D85FA5">
              <w:rPr>
                <w:rFonts w:ascii="Segoe UI" w:hAnsi="Segoe UI" w:cs="Segoe UI"/>
                <w:b/>
              </w:rPr>
              <w:t xml:space="preserve">LA Transport Information </w:t>
            </w:r>
            <w:r w:rsidRPr="00D85FA5">
              <w:rPr>
                <w:rFonts w:ascii="Segoe UI" w:eastAsia="Times New Roman" w:hAnsi="Segoe UI" w:cs="Segoe UI"/>
                <w:b/>
                <w:sz w:val="24"/>
              </w:rPr>
              <w:t xml:space="preserve"> </w:t>
            </w:r>
          </w:p>
        </w:tc>
        <w:tc>
          <w:tcPr>
            <w:tcW w:w="4603" w:type="dxa"/>
            <w:tcBorders>
              <w:top w:val="single" w:sz="4" w:space="0" w:color="000000"/>
              <w:left w:val="single" w:sz="4" w:space="0" w:color="000000"/>
              <w:bottom w:val="single" w:sz="4" w:space="0" w:color="000000"/>
              <w:right w:val="single" w:sz="4" w:space="0" w:color="000000"/>
            </w:tcBorders>
          </w:tcPr>
          <w:p w14:paraId="183D7E65" w14:textId="77777777" w:rsidR="00D85FA5" w:rsidRPr="00D85FA5" w:rsidRDefault="00D85FA5" w:rsidP="00415BE8">
            <w:pPr>
              <w:ind w:left="1"/>
              <w:rPr>
                <w:rFonts w:ascii="Segoe UI" w:hAnsi="Segoe UI" w:cs="Segoe UI"/>
              </w:rPr>
            </w:pPr>
            <w:r w:rsidRPr="00D85FA5">
              <w:rPr>
                <w:rFonts w:ascii="Segoe UI" w:hAnsi="Segoe UI" w:cs="Segoe UI"/>
              </w:rPr>
              <w:t>Contact (</w:t>
            </w:r>
            <w:proofErr w:type="spellStart"/>
            <w:r w:rsidRPr="00D85FA5">
              <w:rPr>
                <w:rFonts w:ascii="Segoe UI" w:hAnsi="Segoe UI" w:cs="Segoe UI"/>
              </w:rPr>
              <w:t>inc</w:t>
            </w:r>
            <w:proofErr w:type="spellEnd"/>
            <w:r w:rsidRPr="00D85FA5">
              <w:rPr>
                <w:rFonts w:ascii="Segoe UI" w:hAnsi="Segoe UI" w:cs="Segoe UI"/>
              </w:rPr>
              <w:t xml:space="preserve"> </w:t>
            </w:r>
            <w:proofErr w:type="gramStart"/>
            <w:r w:rsidRPr="00D85FA5">
              <w:rPr>
                <w:rFonts w:ascii="Segoe UI" w:hAnsi="Segoe UI" w:cs="Segoe UI"/>
              </w:rPr>
              <w:t>emergency)  details</w:t>
            </w:r>
            <w:proofErr w:type="gramEnd"/>
            <w:r w:rsidRPr="00D85FA5">
              <w:rPr>
                <w:rFonts w:ascii="Segoe UI" w:hAnsi="Segoe UI" w:cs="Segoe UI"/>
              </w:rPr>
              <w:t xml:space="preserve">, GP details including allergies/medication, </w:t>
            </w:r>
            <w:proofErr w:type="spellStart"/>
            <w:r w:rsidRPr="00D85FA5">
              <w:rPr>
                <w:rFonts w:ascii="Segoe UI" w:hAnsi="Segoe UI" w:cs="Segoe UI"/>
              </w:rPr>
              <w:t>SaLT</w:t>
            </w:r>
            <w:proofErr w:type="spellEnd"/>
            <w:r w:rsidRPr="00D85FA5">
              <w:rPr>
                <w:rFonts w:ascii="Segoe UI" w:hAnsi="Segoe UI" w:cs="Segoe UI"/>
              </w:rPr>
              <w:t xml:space="preserve">/OT consent, consent for visits/parental consent for information sharing / info for parents including Parent/Carer Handbook </w:t>
            </w:r>
          </w:p>
          <w:p w14:paraId="0A26A7A3" w14:textId="77777777" w:rsidR="00D85FA5" w:rsidRPr="00D85FA5" w:rsidRDefault="00D85FA5" w:rsidP="00415BE8">
            <w:pPr>
              <w:ind w:left="1"/>
              <w:rPr>
                <w:rFonts w:ascii="Segoe UI" w:hAnsi="Segoe UI" w:cs="Segoe UI"/>
              </w:rPr>
            </w:pPr>
            <w:r w:rsidRPr="00D85FA5">
              <w:rPr>
                <w:rFonts w:ascii="Segoe UI" w:eastAsia="Times New Roman" w:hAnsi="Segoe UI" w:cs="Segoe UI"/>
                <w:color w:val="00B0F0"/>
                <w:sz w:val="16"/>
              </w:rPr>
              <w:t xml:space="preserve">Y:\ADMISSIONS and CONTRACTS\Admissions and contract documents </w:t>
            </w:r>
            <w:r w:rsidRPr="00D85FA5">
              <w:rPr>
                <w:rFonts w:ascii="Segoe UI" w:eastAsia="Times New Roman" w:hAnsi="Segoe UI" w:cs="Segoe UI"/>
                <w:sz w:val="20"/>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07F9BB83" w14:textId="77777777" w:rsidR="00D85FA5" w:rsidRPr="00D85FA5" w:rsidRDefault="00D85FA5" w:rsidP="00415BE8">
            <w:pPr>
              <w:ind w:left="1"/>
              <w:rPr>
                <w:rFonts w:ascii="Segoe UI" w:hAnsi="Segoe UI" w:cs="Segoe UI"/>
              </w:rPr>
            </w:pPr>
            <w:r w:rsidRPr="00D85FA5">
              <w:rPr>
                <w:rFonts w:ascii="Segoe UI" w:hAnsi="Segoe UI" w:cs="Segoe UI"/>
              </w:rPr>
              <w:t xml:space="preserve">Case Co-ordinator/ Admin Manager </w:t>
            </w:r>
          </w:p>
        </w:tc>
      </w:tr>
      <w:tr w:rsidR="00D85FA5" w:rsidRPr="00D85FA5" w14:paraId="6E2A9B2A" w14:textId="77777777" w:rsidTr="007A62D7">
        <w:trPr>
          <w:trHeight w:val="816"/>
        </w:trPr>
        <w:tc>
          <w:tcPr>
            <w:tcW w:w="2410" w:type="dxa"/>
            <w:vMerge/>
            <w:tcBorders>
              <w:top w:val="nil"/>
              <w:left w:val="single" w:sz="4" w:space="0" w:color="000000"/>
              <w:bottom w:val="nil"/>
              <w:right w:val="single" w:sz="4" w:space="0" w:color="000000"/>
            </w:tcBorders>
          </w:tcPr>
          <w:p w14:paraId="66FCCF76" w14:textId="77777777" w:rsidR="00D85FA5" w:rsidRPr="00D85FA5" w:rsidRDefault="00D85FA5" w:rsidP="00415BE8">
            <w:pPr>
              <w:rPr>
                <w:rFonts w:ascii="Segoe UI" w:hAnsi="Segoe UI" w:cs="Segoe UI"/>
              </w:rPr>
            </w:pPr>
          </w:p>
        </w:tc>
        <w:tc>
          <w:tcPr>
            <w:tcW w:w="4603" w:type="dxa"/>
            <w:tcBorders>
              <w:top w:val="single" w:sz="4" w:space="0" w:color="000000"/>
              <w:left w:val="single" w:sz="4" w:space="0" w:color="000000"/>
              <w:bottom w:val="single" w:sz="4" w:space="0" w:color="000000"/>
              <w:right w:val="single" w:sz="4" w:space="0" w:color="000000"/>
            </w:tcBorders>
          </w:tcPr>
          <w:p w14:paraId="0BAFD243" w14:textId="77777777" w:rsidR="00D85FA5" w:rsidRPr="00D85FA5" w:rsidRDefault="00D85FA5" w:rsidP="00415BE8">
            <w:pPr>
              <w:spacing w:line="239" w:lineRule="auto"/>
              <w:ind w:left="1"/>
              <w:rPr>
                <w:rFonts w:ascii="Segoe UI" w:hAnsi="Segoe UI" w:cs="Segoe UI"/>
              </w:rPr>
            </w:pPr>
            <w:r w:rsidRPr="00D85FA5">
              <w:rPr>
                <w:rFonts w:ascii="Segoe UI" w:hAnsi="Segoe UI" w:cs="Segoe UI"/>
              </w:rPr>
              <w:t xml:space="preserve">Parent/Carers signed agreement of understanding and consent of T&amp;C/Unit’s way of working. </w:t>
            </w:r>
          </w:p>
          <w:p w14:paraId="7322197F" w14:textId="77777777" w:rsidR="00D85FA5" w:rsidRPr="00D85FA5" w:rsidRDefault="00D85FA5" w:rsidP="00415BE8">
            <w:pPr>
              <w:ind w:left="1"/>
              <w:rPr>
                <w:rFonts w:ascii="Segoe UI" w:hAnsi="Segoe UI" w:cs="Segoe UI"/>
              </w:rPr>
            </w:pPr>
            <w:r w:rsidRPr="00D85FA5">
              <w:rPr>
                <w:rFonts w:ascii="Segoe UI" w:hAnsi="Segoe UI" w:cs="Segoe UI"/>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7E391013" w14:textId="77777777" w:rsidR="00D85FA5" w:rsidRPr="00D85FA5" w:rsidRDefault="00D85FA5" w:rsidP="00415BE8">
            <w:pPr>
              <w:ind w:left="1"/>
              <w:rPr>
                <w:rFonts w:ascii="Segoe UI" w:hAnsi="Segoe UI" w:cs="Segoe UI"/>
              </w:rPr>
            </w:pPr>
            <w:r w:rsidRPr="00D85FA5">
              <w:rPr>
                <w:rFonts w:ascii="Segoe UI" w:hAnsi="Segoe UI" w:cs="Segoe UI"/>
              </w:rPr>
              <w:t xml:space="preserve">Case Co-ordinator </w:t>
            </w:r>
          </w:p>
        </w:tc>
      </w:tr>
      <w:tr w:rsidR="00D85FA5" w:rsidRPr="00D85FA5" w14:paraId="584B4BDD" w14:textId="77777777" w:rsidTr="007A62D7">
        <w:trPr>
          <w:trHeight w:val="814"/>
        </w:trPr>
        <w:tc>
          <w:tcPr>
            <w:tcW w:w="2410" w:type="dxa"/>
            <w:vMerge/>
            <w:tcBorders>
              <w:top w:val="nil"/>
              <w:left w:val="single" w:sz="4" w:space="0" w:color="000000"/>
              <w:bottom w:val="nil"/>
              <w:right w:val="single" w:sz="4" w:space="0" w:color="000000"/>
            </w:tcBorders>
          </w:tcPr>
          <w:p w14:paraId="738F9A9B" w14:textId="77777777" w:rsidR="00D85FA5" w:rsidRPr="00D85FA5" w:rsidRDefault="00D85FA5" w:rsidP="00415BE8">
            <w:pPr>
              <w:rPr>
                <w:rFonts w:ascii="Segoe UI" w:hAnsi="Segoe UI" w:cs="Segoe UI"/>
              </w:rPr>
            </w:pPr>
          </w:p>
        </w:tc>
        <w:tc>
          <w:tcPr>
            <w:tcW w:w="4603" w:type="dxa"/>
            <w:tcBorders>
              <w:top w:val="single" w:sz="4" w:space="0" w:color="000000"/>
              <w:left w:val="single" w:sz="4" w:space="0" w:color="000000"/>
              <w:bottom w:val="single" w:sz="4" w:space="0" w:color="000000"/>
              <w:right w:val="single" w:sz="4" w:space="0" w:color="000000"/>
            </w:tcBorders>
          </w:tcPr>
          <w:p w14:paraId="672B325A" w14:textId="77777777" w:rsidR="00D85FA5" w:rsidRPr="00D85FA5" w:rsidRDefault="00D85FA5" w:rsidP="00415BE8">
            <w:pPr>
              <w:ind w:left="1"/>
              <w:rPr>
                <w:rFonts w:ascii="Segoe UI" w:hAnsi="Segoe UI" w:cs="Segoe UI"/>
              </w:rPr>
            </w:pPr>
            <w:r w:rsidRPr="00D85FA5">
              <w:rPr>
                <w:rFonts w:ascii="Segoe UI" w:hAnsi="Segoe UI" w:cs="Segoe UI"/>
              </w:rPr>
              <w:t xml:space="preserve">Details of parents/carers </w:t>
            </w:r>
            <w:proofErr w:type="gramStart"/>
            <w:r w:rsidRPr="00D85FA5">
              <w:rPr>
                <w:rFonts w:ascii="Segoe UI" w:hAnsi="Segoe UI" w:cs="Segoe UI"/>
              </w:rPr>
              <w:t>including  parental</w:t>
            </w:r>
            <w:proofErr w:type="gramEnd"/>
            <w:r w:rsidRPr="00D85FA5">
              <w:rPr>
                <w:rFonts w:ascii="Segoe UI" w:hAnsi="Segoe UI" w:cs="Segoe UI"/>
              </w:rPr>
              <w:t xml:space="preserve"> </w:t>
            </w:r>
          </w:p>
          <w:p w14:paraId="7F37A53F" w14:textId="77777777" w:rsidR="00D85FA5" w:rsidRPr="00D85FA5" w:rsidRDefault="00D85FA5" w:rsidP="00415BE8">
            <w:pPr>
              <w:ind w:left="1"/>
              <w:rPr>
                <w:rFonts w:ascii="Segoe UI" w:hAnsi="Segoe UI" w:cs="Segoe UI"/>
              </w:rPr>
            </w:pPr>
            <w:r w:rsidRPr="00D85FA5">
              <w:rPr>
                <w:rFonts w:ascii="Segoe UI" w:hAnsi="Segoe UI" w:cs="Segoe UI"/>
              </w:rPr>
              <w:t xml:space="preserve">responsibility, significant others, who can be contacted in respect of any correspondence and or information  </w:t>
            </w:r>
          </w:p>
        </w:tc>
        <w:tc>
          <w:tcPr>
            <w:tcW w:w="2059" w:type="dxa"/>
            <w:tcBorders>
              <w:top w:val="single" w:sz="4" w:space="0" w:color="000000"/>
              <w:left w:val="single" w:sz="4" w:space="0" w:color="000000"/>
              <w:bottom w:val="single" w:sz="4" w:space="0" w:color="000000"/>
              <w:right w:val="single" w:sz="4" w:space="0" w:color="000000"/>
            </w:tcBorders>
          </w:tcPr>
          <w:p w14:paraId="14CB5A13" w14:textId="77777777" w:rsidR="00D85FA5" w:rsidRPr="00D85FA5" w:rsidRDefault="00D85FA5" w:rsidP="00415BE8">
            <w:pPr>
              <w:ind w:left="1"/>
              <w:rPr>
                <w:rFonts w:ascii="Segoe UI" w:hAnsi="Segoe UI" w:cs="Segoe UI"/>
              </w:rPr>
            </w:pPr>
            <w:r w:rsidRPr="00D85FA5">
              <w:rPr>
                <w:rFonts w:ascii="Segoe UI" w:hAnsi="Segoe UI" w:cs="Segoe UI"/>
              </w:rPr>
              <w:t xml:space="preserve">Case Co-ordinator </w:t>
            </w:r>
          </w:p>
        </w:tc>
      </w:tr>
      <w:tr w:rsidR="00D85FA5" w:rsidRPr="00D85FA5" w14:paraId="4BA8FBF7" w14:textId="77777777" w:rsidTr="007A62D7">
        <w:trPr>
          <w:trHeight w:val="816"/>
        </w:trPr>
        <w:tc>
          <w:tcPr>
            <w:tcW w:w="2410" w:type="dxa"/>
            <w:vMerge/>
            <w:tcBorders>
              <w:top w:val="nil"/>
              <w:left w:val="single" w:sz="4" w:space="0" w:color="000000"/>
              <w:bottom w:val="nil"/>
              <w:right w:val="single" w:sz="4" w:space="0" w:color="000000"/>
            </w:tcBorders>
          </w:tcPr>
          <w:p w14:paraId="5BAA49A1" w14:textId="77777777" w:rsidR="00D85FA5" w:rsidRPr="00D85FA5" w:rsidRDefault="00D85FA5" w:rsidP="00415BE8">
            <w:pPr>
              <w:rPr>
                <w:rFonts w:ascii="Segoe UI" w:hAnsi="Segoe UI" w:cs="Segoe UI"/>
              </w:rPr>
            </w:pPr>
          </w:p>
        </w:tc>
        <w:tc>
          <w:tcPr>
            <w:tcW w:w="4603" w:type="dxa"/>
            <w:tcBorders>
              <w:top w:val="single" w:sz="4" w:space="0" w:color="000000"/>
              <w:left w:val="single" w:sz="4" w:space="0" w:color="000000"/>
              <w:bottom w:val="single" w:sz="4" w:space="0" w:color="000000"/>
              <w:right w:val="single" w:sz="4" w:space="0" w:color="000000"/>
            </w:tcBorders>
          </w:tcPr>
          <w:p w14:paraId="2ED7985B" w14:textId="77777777" w:rsidR="00D85FA5" w:rsidRPr="00D85FA5" w:rsidRDefault="00D85FA5" w:rsidP="00415BE8">
            <w:pPr>
              <w:spacing w:after="2" w:line="237" w:lineRule="auto"/>
              <w:ind w:left="1"/>
              <w:rPr>
                <w:rFonts w:ascii="Segoe UI" w:hAnsi="Segoe UI" w:cs="Segoe UI"/>
              </w:rPr>
            </w:pPr>
            <w:r w:rsidRPr="00D85FA5">
              <w:rPr>
                <w:rFonts w:ascii="Segoe UI" w:hAnsi="Segoe UI" w:cs="Segoe UI"/>
              </w:rPr>
              <w:t xml:space="preserve">Confirmation that online safety Rules have been understood and agreed by parent/carers </w:t>
            </w:r>
          </w:p>
          <w:p w14:paraId="1FFC9FFF" w14:textId="77777777" w:rsidR="00D85FA5" w:rsidRPr="00D85FA5" w:rsidRDefault="00D85FA5" w:rsidP="00415BE8">
            <w:pPr>
              <w:ind w:left="1"/>
              <w:rPr>
                <w:rFonts w:ascii="Segoe UI" w:hAnsi="Segoe UI" w:cs="Segoe UI"/>
              </w:rPr>
            </w:pPr>
            <w:r w:rsidRPr="00D85FA5">
              <w:rPr>
                <w:rFonts w:ascii="Segoe UI" w:hAnsi="Segoe UI" w:cs="Segoe UI"/>
              </w:rPr>
              <w:t xml:space="preserve"> </w:t>
            </w:r>
          </w:p>
        </w:tc>
        <w:tc>
          <w:tcPr>
            <w:tcW w:w="2059" w:type="dxa"/>
            <w:tcBorders>
              <w:top w:val="single" w:sz="4" w:space="0" w:color="000000"/>
              <w:left w:val="single" w:sz="4" w:space="0" w:color="000000"/>
              <w:bottom w:val="single" w:sz="4" w:space="0" w:color="000000"/>
              <w:right w:val="single" w:sz="4" w:space="0" w:color="000000"/>
            </w:tcBorders>
          </w:tcPr>
          <w:p w14:paraId="3992B14F" w14:textId="77777777" w:rsidR="00D85FA5" w:rsidRPr="00D85FA5" w:rsidRDefault="00D85FA5" w:rsidP="00415BE8">
            <w:pPr>
              <w:ind w:left="1"/>
              <w:rPr>
                <w:rFonts w:ascii="Segoe UI" w:hAnsi="Segoe UI" w:cs="Segoe UI"/>
              </w:rPr>
            </w:pPr>
            <w:r w:rsidRPr="00D85FA5">
              <w:rPr>
                <w:rFonts w:ascii="Segoe UI" w:hAnsi="Segoe UI" w:cs="Segoe UI"/>
              </w:rPr>
              <w:t xml:space="preserve">Case Co-ordinator </w:t>
            </w:r>
          </w:p>
        </w:tc>
      </w:tr>
      <w:tr w:rsidR="00D85FA5" w:rsidRPr="00D85FA5" w14:paraId="3E5C279D" w14:textId="77777777" w:rsidTr="007A62D7">
        <w:trPr>
          <w:trHeight w:val="548"/>
        </w:trPr>
        <w:tc>
          <w:tcPr>
            <w:tcW w:w="2410" w:type="dxa"/>
            <w:vMerge/>
            <w:tcBorders>
              <w:top w:val="nil"/>
              <w:left w:val="single" w:sz="4" w:space="0" w:color="000000"/>
              <w:bottom w:val="nil"/>
              <w:right w:val="single" w:sz="4" w:space="0" w:color="000000"/>
            </w:tcBorders>
          </w:tcPr>
          <w:p w14:paraId="2CD70B86" w14:textId="77777777" w:rsidR="00D85FA5" w:rsidRPr="00D85FA5" w:rsidRDefault="00D85FA5" w:rsidP="00415BE8">
            <w:pPr>
              <w:rPr>
                <w:rFonts w:ascii="Segoe UI" w:hAnsi="Segoe UI" w:cs="Segoe UI"/>
              </w:rPr>
            </w:pPr>
          </w:p>
        </w:tc>
        <w:tc>
          <w:tcPr>
            <w:tcW w:w="4603" w:type="dxa"/>
            <w:tcBorders>
              <w:top w:val="single" w:sz="4" w:space="0" w:color="000000"/>
              <w:left w:val="single" w:sz="4" w:space="0" w:color="000000"/>
              <w:bottom w:val="single" w:sz="4" w:space="0" w:color="000000"/>
              <w:right w:val="single" w:sz="4" w:space="0" w:color="000000"/>
            </w:tcBorders>
          </w:tcPr>
          <w:p w14:paraId="50E1D085" w14:textId="77777777" w:rsidR="00D85FA5" w:rsidRPr="00D85FA5" w:rsidRDefault="00D85FA5" w:rsidP="00415BE8">
            <w:pPr>
              <w:ind w:left="1"/>
              <w:rPr>
                <w:rFonts w:ascii="Segoe UI" w:hAnsi="Segoe UI" w:cs="Segoe UI"/>
              </w:rPr>
            </w:pPr>
            <w:r w:rsidRPr="00D85FA5">
              <w:rPr>
                <w:rFonts w:ascii="Segoe UI" w:hAnsi="Segoe UI" w:cs="Segoe UI"/>
              </w:rPr>
              <w:t xml:space="preserve">Confirmation that online safety Rules have been understood and agreed by pupils </w:t>
            </w:r>
          </w:p>
        </w:tc>
        <w:tc>
          <w:tcPr>
            <w:tcW w:w="2059" w:type="dxa"/>
            <w:tcBorders>
              <w:top w:val="single" w:sz="4" w:space="0" w:color="000000"/>
              <w:left w:val="single" w:sz="4" w:space="0" w:color="000000"/>
              <w:bottom w:val="single" w:sz="4" w:space="0" w:color="000000"/>
              <w:right w:val="single" w:sz="4" w:space="0" w:color="000000"/>
            </w:tcBorders>
          </w:tcPr>
          <w:p w14:paraId="02096B0B" w14:textId="77777777" w:rsidR="00D85FA5" w:rsidRPr="00D85FA5" w:rsidRDefault="00D85FA5" w:rsidP="00415BE8">
            <w:pPr>
              <w:ind w:left="1"/>
              <w:rPr>
                <w:rFonts w:ascii="Segoe UI" w:hAnsi="Segoe UI" w:cs="Segoe UI"/>
              </w:rPr>
            </w:pPr>
            <w:r w:rsidRPr="00D85FA5">
              <w:rPr>
                <w:rFonts w:ascii="Segoe UI" w:hAnsi="Segoe UI" w:cs="Segoe UI"/>
              </w:rPr>
              <w:t xml:space="preserve">Case Co-ordinator </w:t>
            </w:r>
          </w:p>
        </w:tc>
      </w:tr>
      <w:tr w:rsidR="00D85FA5" w:rsidRPr="00D85FA5" w14:paraId="330DAAD7" w14:textId="77777777" w:rsidTr="007A62D7">
        <w:trPr>
          <w:trHeight w:val="439"/>
        </w:trPr>
        <w:tc>
          <w:tcPr>
            <w:tcW w:w="2410" w:type="dxa"/>
            <w:vMerge/>
            <w:tcBorders>
              <w:top w:val="nil"/>
              <w:left w:val="single" w:sz="4" w:space="0" w:color="000000"/>
              <w:bottom w:val="nil"/>
              <w:right w:val="single" w:sz="4" w:space="0" w:color="000000"/>
            </w:tcBorders>
          </w:tcPr>
          <w:p w14:paraId="706888BA" w14:textId="77777777" w:rsidR="00D85FA5" w:rsidRPr="00D85FA5" w:rsidRDefault="00D85FA5" w:rsidP="00415BE8">
            <w:pPr>
              <w:rPr>
                <w:rFonts w:ascii="Segoe UI" w:hAnsi="Segoe UI" w:cs="Segoe UI"/>
              </w:rPr>
            </w:pPr>
          </w:p>
        </w:tc>
        <w:tc>
          <w:tcPr>
            <w:tcW w:w="4603" w:type="dxa"/>
            <w:tcBorders>
              <w:top w:val="single" w:sz="4" w:space="0" w:color="000000"/>
              <w:left w:val="single" w:sz="4" w:space="0" w:color="000000"/>
              <w:bottom w:val="single" w:sz="4" w:space="0" w:color="000000"/>
              <w:right w:val="single" w:sz="4" w:space="0" w:color="000000"/>
            </w:tcBorders>
          </w:tcPr>
          <w:p w14:paraId="75523E7B" w14:textId="77777777" w:rsidR="00D85FA5" w:rsidRPr="00D85FA5" w:rsidRDefault="00D85FA5" w:rsidP="00415BE8">
            <w:pPr>
              <w:ind w:left="1"/>
              <w:rPr>
                <w:rFonts w:ascii="Segoe UI" w:hAnsi="Segoe UI" w:cs="Segoe UI"/>
              </w:rPr>
            </w:pPr>
            <w:proofErr w:type="spellStart"/>
            <w:r w:rsidRPr="00D85FA5">
              <w:rPr>
                <w:rFonts w:ascii="Segoe UI" w:hAnsi="Segoe UI" w:cs="Segoe UI"/>
              </w:rPr>
              <w:t>SaLT</w:t>
            </w:r>
            <w:proofErr w:type="spellEnd"/>
            <w:r w:rsidRPr="00D85FA5">
              <w:rPr>
                <w:rFonts w:ascii="Segoe UI" w:hAnsi="Segoe UI" w:cs="Segoe UI"/>
              </w:rPr>
              <w:t xml:space="preserve"> &amp; OT Consent Forms </w:t>
            </w:r>
          </w:p>
        </w:tc>
        <w:tc>
          <w:tcPr>
            <w:tcW w:w="2059" w:type="dxa"/>
            <w:vMerge w:val="restart"/>
            <w:tcBorders>
              <w:top w:val="single" w:sz="4" w:space="0" w:color="000000"/>
              <w:left w:val="single" w:sz="4" w:space="0" w:color="000000"/>
              <w:bottom w:val="single" w:sz="4" w:space="0" w:color="000000"/>
              <w:right w:val="single" w:sz="4" w:space="0" w:color="000000"/>
            </w:tcBorders>
          </w:tcPr>
          <w:p w14:paraId="6F33D8B6" w14:textId="77777777" w:rsidR="00D85FA5" w:rsidRPr="00D85FA5" w:rsidRDefault="00D85FA5" w:rsidP="00415BE8">
            <w:pPr>
              <w:ind w:left="1"/>
              <w:rPr>
                <w:rFonts w:ascii="Segoe UI" w:hAnsi="Segoe UI" w:cs="Segoe UI"/>
              </w:rPr>
            </w:pPr>
            <w:r w:rsidRPr="00D85FA5">
              <w:rPr>
                <w:rFonts w:ascii="Segoe UI" w:hAnsi="Segoe UI" w:cs="Segoe UI"/>
              </w:rPr>
              <w:t xml:space="preserve">Case Co-ordinator </w:t>
            </w:r>
          </w:p>
        </w:tc>
      </w:tr>
      <w:tr w:rsidR="00D85FA5" w:rsidRPr="00D85FA5" w14:paraId="415141E8" w14:textId="77777777" w:rsidTr="007A62D7">
        <w:trPr>
          <w:trHeight w:val="514"/>
        </w:trPr>
        <w:tc>
          <w:tcPr>
            <w:tcW w:w="2410" w:type="dxa"/>
            <w:vMerge/>
            <w:tcBorders>
              <w:top w:val="nil"/>
              <w:left w:val="single" w:sz="4" w:space="0" w:color="000000"/>
              <w:bottom w:val="single" w:sz="4" w:space="0" w:color="000000"/>
              <w:right w:val="single" w:sz="4" w:space="0" w:color="000000"/>
            </w:tcBorders>
          </w:tcPr>
          <w:p w14:paraId="2E5FC329" w14:textId="77777777" w:rsidR="00D85FA5" w:rsidRPr="00D85FA5" w:rsidRDefault="00D85FA5" w:rsidP="00415BE8">
            <w:pPr>
              <w:rPr>
                <w:rFonts w:ascii="Segoe UI" w:hAnsi="Segoe UI" w:cs="Segoe UI"/>
              </w:rPr>
            </w:pPr>
          </w:p>
        </w:tc>
        <w:tc>
          <w:tcPr>
            <w:tcW w:w="4603" w:type="dxa"/>
            <w:tcBorders>
              <w:top w:val="single" w:sz="4" w:space="0" w:color="000000"/>
              <w:left w:val="single" w:sz="4" w:space="0" w:color="000000"/>
              <w:bottom w:val="single" w:sz="4" w:space="0" w:color="000000"/>
              <w:right w:val="single" w:sz="4" w:space="0" w:color="000000"/>
            </w:tcBorders>
          </w:tcPr>
          <w:p w14:paraId="2ACED98E" w14:textId="77777777" w:rsidR="00D85FA5" w:rsidRPr="00D85FA5" w:rsidRDefault="00D85FA5" w:rsidP="00415BE8">
            <w:pPr>
              <w:ind w:left="1"/>
              <w:rPr>
                <w:rFonts w:ascii="Segoe UI" w:hAnsi="Segoe UI" w:cs="Segoe UI"/>
              </w:rPr>
            </w:pPr>
            <w:r w:rsidRPr="00D85FA5">
              <w:rPr>
                <w:rFonts w:ascii="Segoe UI" w:hAnsi="Segoe UI" w:cs="Segoe UI"/>
              </w:rPr>
              <w:t xml:space="preserve">Contact details for any changes/cancellation of transport  </w:t>
            </w:r>
          </w:p>
        </w:tc>
        <w:tc>
          <w:tcPr>
            <w:tcW w:w="2059" w:type="dxa"/>
            <w:vMerge/>
            <w:tcBorders>
              <w:top w:val="nil"/>
              <w:left w:val="single" w:sz="4" w:space="0" w:color="000000"/>
              <w:bottom w:val="single" w:sz="4" w:space="0" w:color="000000"/>
              <w:right w:val="single" w:sz="4" w:space="0" w:color="000000"/>
            </w:tcBorders>
          </w:tcPr>
          <w:p w14:paraId="5C7CF85F" w14:textId="77777777" w:rsidR="00D85FA5" w:rsidRPr="00D85FA5" w:rsidRDefault="00D85FA5" w:rsidP="00415BE8">
            <w:pPr>
              <w:rPr>
                <w:rFonts w:ascii="Segoe UI" w:hAnsi="Segoe UI" w:cs="Segoe UI"/>
              </w:rPr>
            </w:pPr>
          </w:p>
        </w:tc>
      </w:tr>
    </w:tbl>
    <w:p w14:paraId="17226038" w14:textId="77777777" w:rsidR="00D77D86" w:rsidRPr="00D77D86" w:rsidRDefault="00D77D86" w:rsidP="00D77D86">
      <w:pPr>
        <w:spacing w:after="120"/>
        <w:ind w:left="0"/>
        <w:jc w:val="left"/>
        <w:rPr>
          <w:rFonts w:ascii="Segoe UI" w:hAnsi="Segoe UI" w:cs="Segoe UI"/>
          <w:b/>
          <w:bCs/>
          <w:sz w:val="28"/>
          <w:szCs w:val="32"/>
        </w:rPr>
      </w:pPr>
    </w:p>
    <w:p w14:paraId="1CD1FDAB" w14:textId="7EC7C6CE" w:rsidR="00D77D86" w:rsidRDefault="00D85FA5" w:rsidP="00D77D86">
      <w:pPr>
        <w:pStyle w:val="ListParagraph"/>
        <w:numPr>
          <w:ilvl w:val="0"/>
          <w:numId w:val="19"/>
        </w:numPr>
        <w:spacing w:after="120"/>
        <w:ind w:left="284" w:hanging="284"/>
        <w:jc w:val="left"/>
        <w:rPr>
          <w:rFonts w:ascii="Segoe UI" w:hAnsi="Segoe UI" w:cs="Segoe UI"/>
          <w:b/>
          <w:bCs/>
          <w:sz w:val="28"/>
          <w:szCs w:val="32"/>
        </w:rPr>
      </w:pPr>
      <w:r>
        <w:rPr>
          <w:rFonts w:ascii="Segoe UI" w:hAnsi="Segoe UI" w:cs="Segoe UI"/>
          <w:b/>
          <w:bCs/>
          <w:sz w:val="28"/>
          <w:szCs w:val="32"/>
        </w:rPr>
        <w:t>Pre-Admission and Admission Task/Document Checklist</w:t>
      </w:r>
    </w:p>
    <w:tbl>
      <w:tblPr>
        <w:tblStyle w:val="TableGrid"/>
        <w:tblW w:w="9293" w:type="dxa"/>
        <w:tblLook w:val="04A0" w:firstRow="1" w:lastRow="0" w:firstColumn="1" w:lastColumn="0" w:noHBand="0" w:noVBand="1"/>
      </w:tblPr>
      <w:tblGrid>
        <w:gridCol w:w="1564"/>
        <w:gridCol w:w="5360"/>
        <w:gridCol w:w="2369"/>
      </w:tblGrid>
      <w:tr w:rsidR="00D85FA5" w14:paraId="1EC18093" w14:textId="77777777" w:rsidTr="007A62D7">
        <w:tc>
          <w:tcPr>
            <w:tcW w:w="1838" w:type="dxa"/>
            <w:shd w:val="clear" w:color="auto" w:fill="1F5FAD"/>
            <w:vAlign w:val="center"/>
          </w:tcPr>
          <w:p w14:paraId="09EC6A03" w14:textId="68632F08" w:rsidR="00D85FA5" w:rsidRPr="00D85FA5" w:rsidRDefault="00D85FA5" w:rsidP="00D85FA5">
            <w:pPr>
              <w:spacing w:after="120"/>
              <w:ind w:left="0"/>
              <w:jc w:val="center"/>
              <w:rPr>
                <w:rFonts w:ascii="Segoe UI" w:hAnsi="Segoe UI" w:cs="Segoe UI"/>
                <w:b/>
                <w:bCs/>
                <w:color w:val="E7E6E6" w:themeColor="background1"/>
                <w:sz w:val="28"/>
                <w:szCs w:val="32"/>
              </w:rPr>
            </w:pPr>
            <w:r w:rsidRPr="00D85FA5">
              <w:rPr>
                <w:b/>
                <w:bCs/>
                <w:color w:val="E7E6E6" w:themeColor="background1"/>
              </w:rPr>
              <w:t>Task / Document Name</w:t>
            </w:r>
          </w:p>
        </w:tc>
        <w:tc>
          <w:tcPr>
            <w:tcW w:w="5086" w:type="dxa"/>
            <w:shd w:val="clear" w:color="auto" w:fill="1F5FAD"/>
            <w:vAlign w:val="center"/>
          </w:tcPr>
          <w:p w14:paraId="4DAB98E8" w14:textId="40102584" w:rsidR="00D85FA5" w:rsidRPr="00D85FA5" w:rsidRDefault="00D85FA5" w:rsidP="00D85FA5">
            <w:pPr>
              <w:spacing w:after="120"/>
              <w:ind w:left="0"/>
              <w:jc w:val="center"/>
              <w:rPr>
                <w:rFonts w:ascii="Segoe UI" w:hAnsi="Segoe UI" w:cs="Segoe UI"/>
                <w:b/>
                <w:bCs/>
                <w:color w:val="E7E6E6" w:themeColor="background1"/>
                <w:sz w:val="28"/>
                <w:szCs w:val="32"/>
              </w:rPr>
            </w:pPr>
            <w:r w:rsidRPr="00D85FA5">
              <w:rPr>
                <w:b/>
                <w:bCs/>
                <w:color w:val="E7E6E6" w:themeColor="background1"/>
              </w:rPr>
              <w:t>Remarks</w:t>
            </w:r>
          </w:p>
        </w:tc>
        <w:tc>
          <w:tcPr>
            <w:tcW w:w="2369" w:type="dxa"/>
            <w:shd w:val="clear" w:color="auto" w:fill="1F5FAD"/>
            <w:vAlign w:val="center"/>
          </w:tcPr>
          <w:p w14:paraId="4B15CF60" w14:textId="467C0A1A" w:rsidR="00D85FA5" w:rsidRPr="00D85FA5" w:rsidRDefault="00D85FA5" w:rsidP="00D85FA5">
            <w:pPr>
              <w:spacing w:after="120"/>
              <w:ind w:left="0"/>
              <w:jc w:val="center"/>
              <w:rPr>
                <w:rFonts w:ascii="Segoe UI" w:hAnsi="Segoe UI" w:cs="Segoe UI"/>
                <w:b/>
                <w:bCs/>
                <w:color w:val="E7E6E6" w:themeColor="background1"/>
                <w:sz w:val="28"/>
                <w:szCs w:val="32"/>
              </w:rPr>
            </w:pPr>
            <w:r w:rsidRPr="00D85FA5">
              <w:rPr>
                <w:b/>
                <w:bCs/>
                <w:color w:val="E7E6E6" w:themeColor="background1"/>
              </w:rPr>
              <w:t>Person</w:t>
            </w:r>
          </w:p>
        </w:tc>
      </w:tr>
      <w:tr w:rsidR="00D85FA5" w14:paraId="5DF079A0" w14:textId="77777777" w:rsidTr="00D85FA5">
        <w:tc>
          <w:tcPr>
            <w:tcW w:w="9293" w:type="dxa"/>
            <w:gridSpan w:val="3"/>
            <w:shd w:val="clear" w:color="auto" w:fill="1F5FAD"/>
          </w:tcPr>
          <w:p w14:paraId="1D22DFCD" w14:textId="2497FCE9" w:rsidR="00D85FA5" w:rsidRPr="00D85FA5" w:rsidRDefault="00D85FA5" w:rsidP="00D85FA5">
            <w:pPr>
              <w:tabs>
                <w:tab w:val="left" w:pos="3695"/>
              </w:tabs>
              <w:spacing w:after="120"/>
              <w:ind w:left="0"/>
              <w:jc w:val="center"/>
              <w:rPr>
                <w:rFonts w:ascii="Segoe UI" w:hAnsi="Segoe UI" w:cs="Segoe UI"/>
                <w:b/>
                <w:bCs/>
                <w:color w:val="E7E6E6" w:themeColor="background1"/>
                <w:szCs w:val="24"/>
              </w:rPr>
            </w:pPr>
            <w:r w:rsidRPr="00D85FA5">
              <w:rPr>
                <w:rFonts w:ascii="Segoe UI" w:hAnsi="Segoe UI" w:cs="Segoe UI"/>
                <w:b/>
                <w:bCs/>
                <w:color w:val="E7E6E6" w:themeColor="background1"/>
                <w:szCs w:val="24"/>
              </w:rPr>
              <w:t>During admission process and meetings</w:t>
            </w:r>
          </w:p>
        </w:tc>
      </w:tr>
      <w:tr w:rsidR="00D85FA5" w14:paraId="15CDBF1E" w14:textId="77777777" w:rsidTr="007A62D7">
        <w:tc>
          <w:tcPr>
            <w:tcW w:w="1838" w:type="dxa"/>
          </w:tcPr>
          <w:p w14:paraId="72E6BE08" w14:textId="77777777" w:rsidR="00D85FA5" w:rsidRPr="00D85FA5" w:rsidRDefault="00D85FA5" w:rsidP="00D85FA5">
            <w:pPr>
              <w:ind w:left="21"/>
              <w:rPr>
                <w:rFonts w:ascii="Segoe UI" w:hAnsi="Segoe UI" w:cs="Segoe UI"/>
              </w:rPr>
            </w:pPr>
            <w:r w:rsidRPr="00D85FA5">
              <w:rPr>
                <w:rFonts w:ascii="Segoe UI" w:hAnsi="Segoe UI" w:cs="Segoe UI"/>
                <w:b/>
              </w:rPr>
              <w:t xml:space="preserve">Outcome Measures </w:t>
            </w:r>
          </w:p>
          <w:p w14:paraId="19152F5F" w14:textId="77777777" w:rsidR="00D85FA5" w:rsidRPr="00D85FA5" w:rsidRDefault="00D85FA5" w:rsidP="00D85FA5">
            <w:pPr>
              <w:spacing w:after="23"/>
              <w:ind w:left="21"/>
              <w:rPr>
                <w:rFonts w:ascii="Segoe UI" w:hAnsi="Segoe UI" w:cs="Segoe UI"/>
              </w:rPr>
            </w:pPr>
            <w:r w:rsidRPr="00D85FA5">
              <w:rPr>
                <w:rFonts w:ascii="Segoe UI" w:hAnsi="Segoe UI" w:cs="Segoe UI"/>
                <w:b/>
              </w:rPr>
              <w:t xml:space="preserve">SDQ’s  </w:t>
            </w:r>
          </w:p>
          <w:p w14:paraId="5CC709BB" w14:textId="77777777" w:rsidR="00D85FA5" w:rsidRPr="00D85FA5" w:rsidRDefault="00D85FA5" w:rsidP="00D85FA5">
            <w:pPr>
              <w:numPr>
                <w:ilvl w:val="0"/>
                <w:numId w:val="30"/>
              </w:numPr>
              <w:ind w:left="21" w:hanging="360"/>
              <w:jc w:val="left"/>
              <w:rPr>
                <w:rFonts w:ascii="Segoe UI" w:hAnsi="Segoe UI" w:cs="Segoe UI"/>
              </w:rPr>
            </w:pPr>
            <w:r w:rsidRPr="00D85FA5">
              <w:rPr>
                <w:rFonts w:ascii="Segoe UI" w:hAnsi="Segoe UI" w:cs="Segoe UI"/>
                <w:b/>
              </w:rPr>
              <w:t xml:space="preserve">Parent/Carer </w:t>
            </w:r>
          </w:p>
          <w:p w14:paraId="5ACD29F1" w14:textId="77777777" w:rsidR="00D85FA5" w:rsidRPr="00D85FA5" w:rsidRDefault="00D85FA5" w:rsidP="00D85FA5">
            <w:pPr>
              <w:numPr>
                <w:ilvl w:val="0"/>
                <w:numId w:val="30"/>
              </w:numPr>
              <w:spacing w:after="47" w:line="238" w:lineRule="auto"/>
              <w:ind w:left="21" w:hanging="360"/>
              <w:jc w:val="left"/>
              <w:rPr>
                <w:rFonts w:ascii="Segoe UI" w:hAnsi="Segoe UI" w:cs="Segoe UI"/>
              </w:rPr>
            </w:pPr>
            <w:r w:rsidRPr="00D85FA5">
              <w:rPr>
                <w:rFonts w:ascii="Segoe UI" w:hAnsi="Segoe UI" w:cs="Segoe UI"/>
                <w:b/>
              </w:rPr>
              <w:t xml:space="preserve">Child (if 11 or over) </w:t>
            </w:r>
          </w:p>
          <w:p w14:paraId="6D76CF85" w14:textId="0BCEE8AE"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b/>
              </w:rPr>
              <w:t xml:space="preserve">Class Teacher CGAS </w:t>
            </w:r>
          </w:p>
        </w:tc>
        <w:tc>
          <w:tcPr>
            <w:tcW w:w="5086" w:type="dxa"/>
          </w:tcPr>
          <w:p w14:paraId="1BC124CB" w14:textId="77777777" w:rsidR="00D85FA5" w:rsidRPr="00D85FA5" w:rsidRDefault="00D85FA5" w:rsidP="00D85FA5">
            <w:pPr>
              <w:spacing w:line="239" w:lineRule="auto"/>
              <w:ind w:left="21"/>
              <w:rPr>
                <w:rFonts w:ascii="Segoe UI" w:hAnsi="Segoe UI" w:cs="Segoe UI"/>
              </w:rPr>
            </w:pPr>
            <w:r w:rsidRPr="00D85FA5">
              <w:rPr>
                <w:rFonts w:ascii="Segoe UI" w:hAnsi="Segoe UI" w:cs="Segoe UI"/>
              </w:rPr>
              <w:t xml:space="preserve">For completion prior to Initial Assessment period. Kept on file and copy passed to School Admin </w:t>
            </w:r>
            <w:proofErr w:type="gramStart"/>
            <w:r w:rsidRPr="00D85FA5">
              <w:rPr>
                <w:rFonts w:ascii="Segoe UI" w:hAnsi="Segoe UI" w:cs="Segoe UI"/>
              </w:rPr>
              <w:t>for  entry</w:t>
            </w:r>
            <w:proofErr w:type="gramEnd"/>
            <w:r w:rsidRPr="00D85FA5">
              <w:rPr>
                <w:rFonts w:ascii="Segoe UI" w:hAnsi="Segoe UI" w:cs="Segoe UI"/>
              </w:rPr>
              <w:t xml:space="preserve"> onto </w:t>
            </w:r>
          </w:p>
          <w:p w14:paraId="5BAD4175" w14:textId="77777777" w:rsidR="00D85FA5" w:rsidRPr="00D85FA5" w:rsidRDefault="00D85FA5" w:rsidP="00D85FA5">
            <w:pPr>
              <w:ind w:left="21"/>
              <w:rPr>
                <w:rFonts w:ascii="Segoe UI" w:hAnsi="Segoe UI" w:cs="Segoe UI"/>
              </w:rPr>
            </w:pPr>
            <w:r w:rsidRPr="00D85FA5">
              <w:rPr>
                <w:rFonts w:ascii="Segoe UI" w:hAnsi="Segoe UI" w:cs="Segoe UI"/>
              </w:rPr>
              <w:t xml:space="preserve">Care Notes and Outcome Monitoring </w:t>
            </w:r>
          </w:p>
          <w:p w14:paraId="20B50ACF" w14:textId="77777777" w:rsidR="00D85FA5" w:rsidRPr="00D85FA5" w:rsidRDefault="00D85FA5" w:rsidP="00D85FA5">
            <w:pPr>
              <w:ind w:left="21"/>
              <w:rPr>
                <w:rFonts w:ascii="Segoe UI" w:hAnsi="Segoe UI" w:cs="Segoe UI"/>
              </w:rPr>
            </w:pPr>
            <w:r w:rsidRPr="00D85FA5">
              <w:rPr>
                <w:rFonts w:ascii="Segoe UI" w:eastAsia="Times New Roman" w:hAnsi="Segoe UI" w:cs="Segoe UI"/>
                <w:color w:val="00B0F0"/>
                <w:sz w:val="16"/>
              </w:rPr>
              <w:t>Y:\ADMINISTRATION\ADMIN LK-JK 2015-16\ADMIN FORMS 2016-</w:t>
            </w:r>
          </w:p>
          <w:p w14:paraId="5C6C70DA" w14:textId="77777777" w:rsidR="00D85FA5" w:rsidRPr="00D85FA5" w:rsidRDefault="00D85FA5" w:rsidP="00D85FA5">
            <w:pPr>
              <w:spacing w:after="20"/>
              <w:ind w:left="21"/>
              <w:rPr>
                <w:rFonts w:ascii="Segoe UI" w:hAnsi="Segoe UI" w:cs="Segoe UI"/>
              </w:rPr>
            </w:pPr>
            <w:r w:rsidRPr="00D85FA5">
              <w:rPr>
                <w:rFonts w:ascii="Segoe UI" w:eastAsia="Times New Roman" w:hAnsi="Segoe UI" w:cs="Segoe UI"/>
                <w:color w:val="00B0F0"/>
                <w:sz w:val="16"/>
              </w:rPr>
              <w:t xml:space="preserve">2017    </w:t>
            </w:r>
          </w:p>
          <w:p w14:paraId="47324A3D" w14:textId="77777777" w:rsidR="00D85FA5" w:rsidRPr="00D85FA5" w:rsidRDefault="00D85FA5" w:rsidP="00D85FA5">
            <w:pPr>
              <w:spacing w:after="12" w:line="229" w:lineRule="auto"/>
              <w:ind w:left="21" w:right="5122"/>
              <w:rPr>
                <w:rFonts w:ascii="Segoe UI" w:hAnsi="Segoe UI" w:cs="Segoe UI"/>
              </w:rPr>
            </w:pPr>
            <w:r w:rsidRPr="00D85FA5">
              <w:rPr>
                <w:rFonts w:ascii="Segoe UI" w:eastAsia="Times New Roman" w:hAnsi="Segoe UI" w:cs="Segoe UI"/>
                <w:sz w:val="20"/>
              </w:rPr>
              <w:t xml:space="preserve"> </w:t>
            </w:r>
            <w:r w:rsidRPr="00D85FA5">
              <w:rPr>
                <w:rFonts w:ascii="Segoe UI" w:hAnsi="Segoe UI" w:cs="Segoe UI"/>
              </w:rPr>
              <w:t xml:space="preserve"> </w:t>
            </w:r>
          </w:p>
          <w:p w14:paraId="02040221" w14:textId="6F56E757"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rPr>
              <w:t>Class Team and Case Coordinator to complete within Initial Assessment period</w:t>
            </w:r>
            <w:r w:rsidRPr="00D85FA5">
              <w:rPr>
                <w:rFonts w:ascii="Segoe UI" w:eastAsia="Times New Roman" w:hAnsi="Segoe UI" w:cs="Segoe UI"/>
                <w:sz w:val="20"/>
              </w:rPr>
              <w:t xml:space="preserve"> </w:t>
            </w:r>
          </w:p>
        </w:tc>
        <w:tc>
          <w:tcPr>
            <w:tcW w:w="2369" w:type="dxa"/>
          </w:tcPr>
          <w:p w14:paraId="73F5E4FF" w14:textId="77777777" w:rsidR="00D85FA5" w:rsidRPr="00D85FA5" w:rsidRDefault="00D85FA5" w:rsidP="00D85FA5">
            <w:pPr>
              <w:spacing w:line="239" w:lineRule="auto"/>
              <w:ind w:left="21"/>
              <w:rPr>
                <w:rFonts w:ascii="Segoe UI" w:hAnsi="Segoe UI" w:cs="Segoe UI"/>
              </w:rPr>
            </w:pPr>
            <w:r w:rsidRPr="00D85FA5">
              <w:rPr>
                <w:rFonts w:ascii="Segoe UI" w:hAnsi="Segoe UI" w:cs="Segoe UI"/>
              </w:rPr>
              <w:t xml:space="preserve">Case Coordinator/Class Team/Class </w:t>
            </w:r>
          </w:p>
          <w:p w14:paraId="3B5EF629" w14:textId="77777777" w:rsidR="00D85FA5" w:rsidRPr="00D85FA5" w:rsidRDefault="00D85FA5" w:rsidP="00D85FA5">
            <w:pPr>
              <w:ind w:left="21"/>
              <w:rPr>
                <w:rFonts w:ascii="Segoe UI" w:hAnsi="Segoe UI" w:cs="Segoe UI"/>
              </w:rPr>
            </w:pPr>
            <w:r w:rsidRPr="00D85FA5">
              <w:rPr>
                <w:rFonts w:ascii="Segoe UI" w:hAnsi="Segoe UI" w:cs="Segoe UI"/>
              </w:rPr>
              <w:t xml:space="preserve">Teacher/Admin </w:t>
            </w:r>
          </w:p>
          <w:p w14:paraId="6ED2532C" w14:textId="45164F8C"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rPr>
              <w:t xml:space="preserve">Manager </w:t>
            </w:r>
          </w:p>
        </w:tc>
      </w:tr>
      <w:tr w:rsidR="00D85FA5" w14:paraId="1DD0BB91" w14:textId="77777777" w:rsidTr="007A62D7">
        <w:tc>
          <w:tcPr>
            <w:tcW w:w="1838" w:type="dxa"/>
          </w:tcPr>
          <w:p w14:paraId="7583F3FE" w14:textId="77777777" w:rsidR="00D85FA5" w:rsidRDefault="00D85FA5" w:rsidP="00D85FA5">
            <w:pPr>
              <w:spacing w:after="120"/>
              <w:ind w:left="21"/>
              <w:jc w:val="left"/>
              <w:rPr>
                <w:rFonts w:ascii="Segoe UI" w:hAnsi="Segoe UI" w:cs="Segoe UI"/>
                <w:b/>
              </w:rPr>
            </w:pPr>
            <w:r w:rsidRPr="00D85FA5">
              <w:rPr>
                <w:rFonts w:ascii="Segoe UI" w:hAnsi="Segoe UI" w:cs="Segoe UI"/>
                <w:b/>
              </w:rPr>
              <w:t>Team Teach/</w:t>
            </w:r>
          </w:p>
          <w:p w14:paraId="11299D2B" w14:textId="7F8391F9"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b/>
              </w:rPr>
              <w:t xml:space="preserve">Behaviour Procedures </w:t>
            </w:r>
          </w:p>
        </w:tc>
        <w:tc>
          <w:tcPr>
            <w:tcW w:w="5086" w:type="dxa"/>
          </w:tcPr>
          <w:p w14:paraId="047F481A" w14:textId="22B55BBB"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highlight w:val="yellow"/>
              </w:rPr>
              <w:t>Explanation of our approach to behaviour and our strategies for de-escalation including the use of Team Teach. This includes the possible use of Restrictive Physical Intervention (RPI) when needed to keep pupils safe.</w:t>
            </w:r>
          </w:p>
        </w:tc>
        <w:tc>
          <w:tcPr>
            <w:tcW w:w="2369" w:type="dxa"/>
          </w:tcPr>
          <w:p w14:paraId="3A18537B" w14:textId="49B9138C" w:rsidR="00D85FA5" w:rsidRDefault="00D85FA5" w:rsidP="00D85FA5">
            <w:pPr>
              <w:ind w:left="21"/>
              <w:rPr>
                <w:rFonts w:ascii="Segoe UI" w:hAnsi="Segoe UI" w:cs="Segoe UI"/>
              </w:rPr>
            </w:pPr>
            <w:r w:rsidRPr="00D85FA5">
              <w:rPr>
                <w:rFonts w:ascii="Segoe UI" w:hAnsi="Segoe UI" w:cs="Segoe UI"/>
              </w:rPr>
              <w:t>Case</w:t>
            </w:r>
            <w:r>
              <w:rPr>
                <w:rFonts w:ascii="Segoe UI" w:hAnsi="Segoe UI" w:cs="Segoe UI"/>
              </w:rPr>
              <w:t xml:space="preserve"> </w:t>
            </w:r>
            <w:r w:rsidRPr="00D85FA5">
              <w:rPr>
                <w:rFonts w:ascii="Segoe UI" w:hAnsi="Segoe UI" w:cs="Segoe UI"/>
              </w:rPr>
              <w:t>Coordinator</w:t>
            </w:r>
            <w:r>
              <w:rPr>
                <w:rFonts w:ascii="Segoe UI" w:hAnsi="Segoe UI" w:cs="Segoe UI"/>
              </w:rPr>
              <w:t xml:space="preserve"> / </w:t>
            </w:r>
          </w:p>
          <w:p w14:paraId="21FDB9E1" w14:textId="52476794" w:rsidR="00D85FA5" w:rsidRPr="00D85FA5" w:rsidRDefault="00D85FA5" w:rsidP="00D85FA5">
            <w:pPr>
              <w:ind w:left="0"/>
              <w:rPr>
                <w:rFonts w:ascii="Segoe UI" w:hAnsi="Segoe UI" w:cs="Segoe UI"/>
              </w:rPr>
            </w:pPr>
            <w:r w:rsidRPr="00D85FA5">
              <w:rPr>
                <w:rFonts w:ascii="Segoe UI" w:hAnsi="Segoe UI" w:cs="Segoe UI"/>
              </w:rPr>
              <w:t xml:space="preserve">Teaching Staff </w:t>
            </w:r>
          </w:p>
        </w:tc>
      </w:tr>
      <w:tr w:rsidR="00D85FA5" w14:paraId="25D04E49" w14:textId="77777777" w:rsidTr="007A62D7">
        <w:tc>
          <w:tcPr>
            <w:tcW w:w="1838" w:type="dxa"/>
          </w:tcPr>
          <w:p w14:paraId="6BB86072" w14:textId="3CA3DF85"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b/>
              </w:rPr>
              <w:lastRenderedPageBreak/>
              <w:t xml:space="preserve">Educational Briefing </w:t>
            </w:r>
          </w:p>
        </w:tc>
        <w:tc>
          <w:tcPr>
            <w:tcW w:w="5086" w:type="dxa"/>
          </w:tcPr>
          <w:p w14:paraId="1B58ED27" w14:textId="75C2BB6B"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rPr>
              <w:t xml:space="preserve">Homework/targets and GH’s approach to teaching and learning (Curriculum &amp; Learning &amp; Teaching Policies) </w:t>
            </w:r>
          </w:p>
        </w:tc>
        <w:tc>
          <w:tcPr>
            <w:tcW w:w="2369" w:type="dxa"/>
          </w:tcPr>
          <w:p w14:paraId="4A9CEA5C" w14:textId="77777777" w:rsidR="00D85FA5" w:rsidRPr="00D85FA5" w:rsidRDefault="00D85FA5" w:rsidP="00D85FA5">
            <w:pPr>
              <w:ind w:left="21"/>
              <w:rPr>
                <w:rFonts w:ascii="Segoe UI" w:hAnsi="Segoe UI" w:cs="Segoe UI"/>
              </w:rPr>
            </w:pPr>
            <w:r w:rsidRPr="00D85FA5">
              <w:rPr>
                <w:rFonts w:ascii="Segoe UI" w:hAnsi="Segoe UI" w:cs="Segoe UI"/>
              </w:rPr>
              <w:t xml:space="preserve">Case </w:t>
            </w:r>
          </w:p>
          <w:p w14:paraId="3D8EAEAF" w14:textId="00D7BA3F"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rPr>
              <w:t xml:space="preserve">Coordinator/Teaching Staff </w:t>
            </w:r>
          </w:p>
        </w:tc>
      </w:tr>
      <w:tr w:rsidR="00D85FA5" w14:paraId="4E009339" w14:textId="77777777" w:rsidTr="007A62D7">
        <w:tc>
          <w:tcPr>
            <w:tcW w:w="1838" w:type="dxa"/>
          </w:tcPr>
          <w:p w14:paraId="435810C6" w14:textId="6F10A8CC"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b/>
              </w:rPr>
              <w:t xml:space="preserve">Positive Handling Plan (PHP’s) </w:t>
            </w:r>
          </w:p>
        </w:tc>
        <w:tc>
          <w:tcPr>
            <w:tcW w:w="5086" w:type="dxa"/>
          </w:tcPr>
          <w:p w14:paraId="248855FF" w14:textId="6D2896DD"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rPr>
              <w:t>Team-Teach and completion of a child PHP’s</w:t>
            </w:r>
            <w:r w:rsidRPr="00D85FA5">
              <w:rPr>
                <w:rFonts w:ascii="Segoe UI" w:hAnsi="Segoe UI" w:cs="Segoe UI"/>
                <w:sz w:val="20"/>
              </w:rPr>
              <w:t xml:space="preserve"> </w:t>
            </w:r>
          </w:p>
        </w:tc>
        <w:tc>
          <w:tcPr>
            <w:tcW w:w="2369" w:type="dxa"/>
          </w:tcPr>
          <w:p w14:paraId="49309226" w14:textId="77777777" w:rsidR="00D85FA5" w:rsidRPr="00D85FA5" w:rsidRDefault="00D85FA5" w:rsidP="00D85FA5">
            <w:pPr>
              <w:ind w:left="21"/>
              <w:rPr>
                <w:rFonts w:ascii="Segoe UI" w:hAnsi="Segoe UI" w:cs="Segoe UI"/>
              </w:rPr>
            </w:pPr>
            <w:r w:rsidRPr="00D85FA5">
              <w:rPr>
                <w:rFonts w:ascii="Segoe UI" w:hAnsi="Segoe UI" w:cs="Segoe UI"/>
              </w:rPr>
              <w:t xml:space="preserve">Teaching Staff/Case </w:t>
            </w:r>
          </w:p>
          <w:p w14:paraId="67638B00" w14:textId="77777777" w:rsidR="00D85FA5" w:rsidRPr="00D85FA5" w:rsidRDefault="00D85FA5" w:rsidP="00D85FA5">
            <w:pPr>
              <w:ind w:left="21"/>
              <w:rPr>
                <w:rFonts w:ascii="Segoe UI" w:hAnsi="Segoe UI" w:cs="Segoe UI"/>
              </w:rPr>
            </w:pPr>
            <w:r w:rsidRPr="00D85FA5">
              <w:rPr>
                <w:rFonts w:ascii="Segoe UI" w:hAnsi="Segoe UI" w:cs="Segoe UI"/>
              </w:rPr>
              <w:t xml:space="preserve">Coordinator, Head </w:t>
            </w:r>
          </w:p>
          <w:p w14:paraId="70D87EFA" w14:textId="77777777" w:rsidR="00D85FA5" w:rsidRPr="00D85FA5" w:rsidRDefault="00D85FA5" w:rsidP="00D85FA5">
            <w:pPr>
              <w:ind w:left="21"/>
              <w:rPr>
                <w:rFonts w:ascii="Segoe UI" w:hAnsi="Segoe UI" w:cs="Segoe UI"/>
              </w:rPr>
            </w:pPr>
            <w:r w:rsidRPr="00D85FA5">
              <w:rPr>
                <w:rFonts w:ascii="Segoe UI" w:hAnsi="Segoe UI" w:cs="Segoe UI"/>
              </w:rPr>
              <w:t xml:space="preserve">Teacher &amp; </w:t>
            </w:r>
          </w:p>
          <w:p w14:paraId="1D57D7DA" w14:textId="3C8C1FF3" w:rsidR="00D85FA5" w:rsidRPr="00D85FA5" w:rsidRDefault="00D85FA5" w:rsidP="00D85FA5">
            <w:pPr>
              <w:spacing w:after="120"/>
              <w:ind w:left="21"/>
              <w:jc w:val="left"/>
              <w:rPr>
                <w:rFonts w:ascii="Segoe UI" w:hAnsi="Segoe UI" w:cs="Segoe UI"/>
                <w:b/>
                <w:bCs/>
                <w:sz w:val="28"/>
                <w:szCs w:val="32"/>
              </w:rPr>
            </w:pPr>
            <w:r w:rsidRPr="00D85FA5">
              <w:rPr>
                <w:rFonts w:ascii="Segoe UI" w:hAnsi="Segoe UI" w:cs="Segoe UI"/>
              </w:rPr>
              <w:t xml:space="preserve">Parent/Carer </w:t>
            </w:r>
          </w:p>
        </w:tc>
      </w:tr>
    </w:tbl>
    <w:p w14:paraId="0FA0FD20" w14:textId="77777777" w:rsidR="00D77D86" w:rsidRPr="00D77D86" w:rsidRDefault="00D77D86" w:rsidP="00D77D86">
      <w:pPr>
        <w:spacing w:after="120"/>
        <w:ind w:left="0"/>
        <w:jc w:val="left"/>
        <w:rPr>
          <w:rFonts w:ascii="Segoe UI" w:hAnsi="Segoe UI" w:cs="Segoe UI"/>
          <w:b/>
          <w:bCs/>
          <w:sz w:val="28"/>
          <w:szCs w:val="32"/>
        </w:rPr>
      </w:pPr>
    </w:p>
    <w:p w14:paraId="2E1B67CD" w14:textId="3B2A6124" w:rsidR="0081029F" w:rsidRPr="00D77D86" w:rsidRDefault="007A62D7" w:rsidP="00D77D86">
      <w:pPr>
        <w:pStyle w:val="ListParagraph"/>
        <w:numPr>
          <w:ilvl w:val="0"/>
          <w:numId w:val="19"/>
        </w:numPr>
        <w:spacing w:after="120"/>
        <w:ind w:left="284" w:hanging="284"/>
        <w:jc w:val="left"/>
        <w:rPr>
          <w:rFonts w:ascii="Segoe UI" w:hAnsi="Segoe UI" w:cs="Segoe UI"/>
          <w:b/>
          <w:bCs/>
          <w:sz w:val="28"/>
          <w:szCs w:val="32"/>
        </w:rPr>
      </w:pPr>
      <w:r>
        <w:rPr>
          <w:rFonts w:ascii="Segoe UI" w:hAnsi="Segoe UI" w:cs="Segoe UI"/>
          <w:b/>
          <w:bCs/>
          <w:sz w:val="28"/>
          <w:szCs w:val="32"/>
        </w:rPr>
        <w:t>Appendices</w:t>
      </w:r>
    </w:p>
    <w:p w14:paraId="26D656B0" w14:textId="07C86BB8" w:rsidR="007A62D7" w:rsidRDefault="007A62D7" w:rsidP="00D77D86">
      <w:pPr>
        <w:pStyle w:val="BodyTextIndent"/>
        <w:numPr>
          <w:ilvl w:val="0"/>
          <w:numId w:val="18"/>
        </w:numPr>
        <w:spacing w:after="120"/>
        <w:ind w:left="426"/>
        <w:rPr>
          <w:rFonts w:ascii="Segoe UI" w:hAnsi="Segoe UI" w:cs="Segoe UI"/>
          <w:sz w:val="22"/>
        </w:rPr>
      </w:pPr>
      <w:r w:rsidRPr="007A62D7">
        <w:rPr>
          <w:rFonts w:ascii="Segoe UI" w:hAnsi="Segoe UI" w:cs="Segoe UI"/>
          <w:sz w:val="22"/>
        </w:rPr>
        <w:t xml:space="preserve">Samples of the Gloucester House Pre-Admission &amp; Admission Documentation </w:t>
      </w:r>
    </w:p>
    <w:p w14:paraId="3980D3BA" w14:textId="7C67B6C0" w:rsidR="00D77D86" w:rsidRPr="00D77D86" w:rsidRDefault="007A62D7" w:rsidP="00D77D86">
      <w:pPr>
        <w:pStyle w:val="BodyTextIndent"/>
        <w:numPr>
          <w:ilvl w:val="0"/>
          <w:numId w:val="18"/>
        </w:numPr>
        <w:spacing w:after="120"/>
        <w:ind w:left="426"/>
        <w:rPr>
          <w:rFonts w:ascii="Segoe UI" w:hAnsi="Segoe UI" w:cs="Segoe UI"/>
          <w:sz w:val="22"/>
        </w:rPr>
      </w:pPr>
      <w:r w:rsidRPr="007A62D7">
        <w:rPr>
          <w:rFonts w:ascii="Segoe UI" w:hAnsi="Segoe UI" w:cs="Segoe UI"/>
          <w:sz w:val="22"/>
        </w:rPr>
        <w:t>Gloucester House Referral Form</w:t>
      </w:r>
    </w:p>
    <w:sectPr w:rsidR="00D77D86" w:rsidRPr="00D77D86" w:rsidSect="00225640">
      <w:headerReference w:type="even" r:id="rId11"/>
      <w:headerReference w:type="default" r:id="rId12"/>
      <w:footerReference w:type="default" r:id="rId13"/>
      <w:headerReference w:type="first" r:id="rId14"/>
      <w:pgSz w:w="11906" w:h="16838"/>
      <w:pgMar w:top="851" w:right="1440" w:bottom="1440" w:left="1797" w:header="709" w:footer="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B77A" w14:textId="77777777" w:rsidR="00F567FF" w:rsidRDefault="00F567FF" w:rsidP="000C02F3">
      <w:r>
        <w:separator/>
      </w:r>
    </w:p>
  </w:endnote>
  <w:endnote w:type="continuationSeparator" w:id="0">
    <w:p w14:paraId="5999BB1D" w14:textId="77777777" w:rsidR="00F567FF" w:rsidRDefault="00F567FF"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3852" w14:textId="77777777"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C8AB" w14:textId="77777777"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360AC4E3" wp14:editId="563007AA">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D73E1"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A1JZW24QAAAA4BAAAPAAAAZHJz&#10;L2Rvd25yZXYueG1sTE/BTsMwDL0j8Q+RkbhtziZtrF3TCYHQxAWJ0QPcssa0FU1Smqzt/h4jDuNi&#10;2c/Pz+9lu8m2YqA+NN4pWMwlCHKlN42rFBRvT7MNiBC1M7r1jhScKcAuv77KdGr86F5pOMRKsIgL&#10;qVZQx9iliKGsyeow9x053n363urIY1+h6fXI4rbFpZRrtLpx/KHWHT3UVH4dTlaBKTfrYnjH8fsD&#10;w90zyn3xct4rdXszPW653G9BRJri5QJ+M7B/yNnY0Z+cCaJVMEuSFVO5WS5AMCFZSQaOfwDmGf6P&#10;kf8AAAD//wMAUEsBAi0AFAAGAAgAAAAhALaDOJL+AAAA4QEAABMAAAAAAAAAAAAAAAAAAAAAAFtD&#10;b250ZW50X1R5cGVzXS54bWxQSwECLQAUAAYACAAAACEAOP0h/9YAAACUAQAACwAAAAAAAAAAAAAA&#10;AAAvAQAAX3JlbHMvLnJlbHNQSwECLQAUAAYACAAAACEAbCTvosABAADeAwAADgAAAAAAAAAAAAAA&#10;AAAuAgAAZHJzL2Uyb0RvYy54bWxQSwECLQAUAAYACAAAACEANSWVtuEAAAAOAQAADwAAAAAAAAAA&#10;AAAAAAAaBAAAZHJzL2Rvd25yZXYueG1sUEsFBgAAAAAEAAQA8wAAACgFAAAAAA==&#10;" strokecolor="#3aaeda">
              <w10:wrap type="through" anchorx="margin"/>
            </v:line>
          </w:pict>
        </mc:Fallback>
      </mc:AlternateContent>
    </w:r>
    <w:r>
      <w:rPr>
        <w:noProof/>
        <w:lang w:eastAsia="en-GB"/>
      </w:rPr>
      <w:drawing>
        <wp:anchor distT="0" distB="0" distL="114300" distR="114300" simplePos="0" relativeHeight="251659264" behindDoc="1" locked="0" layoutInCell="1" allowOverlap="1" wp14:anchorId="0BA2DE60" wp14:editId="0239C5A5">
          <wp:simplePos x="0" y="0"/>
          <wp:positionH relativeFrom="column">
            <wp:posOffset>4057346</wp:posOffset>
          </wp:positionH>
          <wp:positionV relativeFrom="paragraph">
            <wp:posOffset>93345</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775673858" name="Picture 17756738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p w14:paraId="11B2F262"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19095E2A"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w:t>
    </w:r>
    <w:proofErr w:type="spellStart"/>
    <w:r w:rsidRPr="00B14150">
      <w:rPr>
        <w:rFonts w:ascii="Segoe UI" w:hAnsi="Segoe UI" w:cs="Segoe UI"/>
        <w:color w:val="767171" w:themeColor="background2" w:themeShade="80"/>
        <w:sz w:val="18"/>
        <w:szCs w:val="18"/>
      </w:rPr>
      <w:t>Daleham</w:t>
    </w:r>
    <w:proofErr w:type="spellEnd"/>
    <w:r w:rsidRPr="00B14150">
      <w:rPr>
        <w:rFonts w:ascii="Segoe UI" w:hAnsi="Segoe UI" w:cs="Segoe UI"/>
        <w:color w:val="767171" w:themeColor="background2" w:themeShade="80"/>
        <w:sz w:val="18"/>
        <w:szCs w:val="18"/>
      </w:rPr>
      <w:t xml:space="preserve">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176E2C74" w14:textId="77777777"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1867" w14:textId="77777777" w:rsidR="00000D00" w:rsidRPr="002D76C0" w:rsidRDefault="00000D00" w:rsidP="00D77D8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284D" w14:textId="77777777" w:rsidR="00F567FF" w:rsidRDefault="00F567FF" w:rsidP="000C02F3">
      <w:r>
        <w:separator/>
      </w:r>
    </w:p>
  </w:footnote>
  <w:footnote w:type="continuationSeparator" w:id="0">
    <w:p w14:paraId="7CE71D10" w14:textId="77777777" w:rsidR="00F567FF" w:rsidRDefault="00F567FF"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CB38" w14:textId="77777777" w:rsidR="00FD075F" w:rsidRDefault="00F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9743" w14:textId="77777777" w:rsidR="00FD075F" w:rsidRDefault="00FD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CB33" w14:textId="77777777" w:rsidR="00FD075F" w:rsidRDefault="00F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6598B"/>
    <w:multiLevelType w:val="hybridMultilevel"/>
    <w:tmpl w:val="D85CBA9A"/>
    <w:lvl w:ilvl="0" w:tplc="1D662570">
      <w:numFmt w:val="bullet"/>
      <w:lvlText w:val="•"/>
      <w:lvlJc w:val="left"/>
      <w:pPr>
        <w:ind w:left="1080" w:hanging="720"/>
      </w:pPr>
      <w:rPr>
        <w:rFonts w:ascii="Segoe UI" w:eastAsia="Calibr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53C4D6D"/>
    <w:multiLevelType w:val="hybridMultilevel"/>
    <w:tmpl w:val="0A4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C1BEF"/>
    <w:multiLevelType w:val="hybridMultilevel"/>
    <w:tmpl w:val="98EC36BC"/>
    <w:lvl w:ilvl="0" w:tplc="373A00B8">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7C87AA">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62A7E1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F6EF99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1AB0F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E8C308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67A445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BA9B1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A8A56D0">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914DCE"/>
    <w:multiLevelType w:val="hybridMultilevel"/>
    <w:tmpl w:val="2686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56820"/>
    <w:multiLevelType w:val="hybridMultilevel"/>
    <w:tmpl w:val="C82E39E2"/>
    <w:lvl w:ilvl="0" w:tplc="19B463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34362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1EB7A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02601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8B34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A0749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1E55C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609C0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527E5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2D60D8"/>
    <w:multiLevelType w:val="hybridMultilevel"/>
    <w:tmpl w:val="B2DEA70A"/>
    <w:lvl w:ilvl="0" w:tplc="1D662570">
      <w:numFmt w:val="bullet"/>
      <w:lvlText w:val="•"/>
      <w:lvlJc w:val="left"/>
      <w:pPr>
        <w:ind w:left="1080" w:hanging="72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8"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27DF3"/>
    <w:multiLevelType w:val="hybridMultilevel"/>
    <w:tmpl w:val="5FA0DE46"/>
    <w:lvl w:ilvl="0" w:tplc="1D662570">
      <w:numFmt w:val="bullet"/>
      <w:lvlText w:val="•"/>
      <w:lvlJc w:val="left"/>
      <w:pPr>
        <w:ind w:left="1080" w:hanging="72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78065E"/>
    <w:multiLevelType w:val="hybridMultilevel"/>
    <w:tmpl w:val="9A38F4E8"/>
    <w:lvl w:ilvl="0" w:tplc="839444BE">
      <w:numFmt w:val="bullet"/>
      <w:lvlText w:val="•"/>
      <w:lvlJc w:val="left"/>
      <w:pPr>
        <w:ind w:left="1080" w:hanging="720"/>
      </w:pPr>
      <w:rPr>
        <w:rFonts w:ascii="Segoe UI" w:eastAsia="Calibri" w:hAnsi="Segoe UI" w:cs="Segoe U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84F8F"/>
    <w:multiLevelType w:val="hybridMultilevel"/>
    <w:tmpl w:val="F2DC7BD4"/>
    <w:lvl w:ilvl="0" w:tplc="1D662570">
      <w:numFmt w:val="bullet"/>
      <w:lvlText w:val="•"/>
      <w:lvlJc w:val="left"/>
      <w:pPr>
        <w:ind w:left="1440" w:hanging="720"/>
      </w:pPr>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EE50F5"/>
    <w:multiLevelType w:val="hybridMultilevel"/>
    <w:tmpl w:val="31C4B81C"/>
    <w:lvl w:ilvl="0" w:tplc="8C04E91A">
      <w:start w:val="1"/>
      <w:numFmt w:val="bullet"/>
      <w:lvlText w:val="•"/>
      <w:lvlJc w:val="left"/>
      <w:pPr>
        <w:ind w:left="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D6FC12">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24F7A0">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2B374">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08DB0">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7A4FE0">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ECD754">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A414E8">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FA9A4E">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C819FD"/>
    <w:multiLevelType w:val="hybridMultilevel"/>
    <w:tmpl w:val="46D24612"/>
    <w:lvl w:ilvl="0" w:tplc="1D662570">
      <w:numFmt w:val="bullet"/>
      <w:lvlText w:val="•"/>
      <w:lvlJc w:val="left"/>
      <w:pPr>
        <w:ind w:left="1440" w:hanging="720"/>
      </w:pPr>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5091D0E"/>
    <w:multiLevelType w:val="hybridMultilevel"/>
    <w:tmpl w:val="C37886AC"/>
    <w:lvl w:ilvl="0" w:tplc="839444BE">
      <w:numFmt w:val="bullet"/>
      <w:lvlText w:val="•"/>
      <w:lvlJc w:val="left"/>
      <w:pPr>
        <w:ind w:left="1080" w:hanging="720"/>
      </w:pPr>
      <w:rPr>
        <w:rFonts w:ascii="Segoe UI" w:eastAsia="Calibri" w:hAnsi="Segoe UI" w:cs="Segoe U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605026">
    <w:abstractNumId w:val="20"/>
  </w:num>
  <w:num w:numId="2" w16cid:durableId="1472022674">
    <w:abstractNumId w:val="0"/>
  </w:num>
  <w:num w:numId="3" w16cid:durableId="499664970">
    <w:abstractNumId w:val="1"/>
  </w:num>
  <w:num w:numId="4" w16cid:durableId="1565919438">
    <w:abstractNumId w:val="16"/>
  </w:num>
  <w:num w:numId="5" w16cid:durableId="1822455726">
    <w:abstractNumId w:val="15"/>
  </w:num>
  <w:num w:numId="6" w16cid:durableId="1452364497">
    <w:abstractNumId w:val="5"/>
  </w:num>
  <w:num w:numId="7" w16cid:durableId="701201457">
    <w:abstractNumId w:val="27"/>
  </w:num>
  <w:num w:numId="8" w16cid:durableId="1009259689">
    <w:abstractNumId w:val="8"/>
  </w:num>
  <w:num w:numId="9" w16cid:durableId="1620989343">
    <w:abstractNumId w:val="21"/>
  </w:num>
  <w:num w:numId="10" w16cid:durableId="1001660979">
    <w:abstractNumId w:val="17"/>
  </w:num>
  <w:num w:numId="11" w16cid:durableId="181238823">
    <w:abstractNumId w:val="13"/>
  </w:num>
  <w:num w:numId="12" w16cid:durableId="237594195">
    <w:abstractNumId w:val="2"/>
  </w:num>
  <w:num w:numId="13" w16cid:durableId="965816525">
    <w:abstractNumId w:val="23"/>
  </w:num>
  <w:num w:numId="14" w16cid:durableId="529220374">
    <w:abstractNumId w:val="18"/>
  </w:num>
  <w:num w:numId="15" w16cid:durableId="1725372812">
    <w:abstractNumId w:val="22"/>
  </w:num>
  <w:num w:numId="16" w16cid:durableId="2032948068">
    <w:abstractNumId w:val="4"/>
  </w:num>
  <w:num w:numId="17" w16cid:durableId="1112671585">
    <w:abstractNumId w:val="12"/>
  </w:num>
  <w:num w:numId="18" w16cid:durableId="573202172">
    <w:abstractNumId w:val="14"/>
  </w:num>
  <w:num w:numId="19" w16cid:durableId="2002153272">
    <w:abstractNumId w:val="6"/>
  </w:num>
  <w:num w:numId="20" w16cid:durableId="355085241">
    <w:abstractNumId w:val="9"/>
  </w:num>
  <w:num w:numId="21" w16cid:durableId="913709395">
    <w:abstractNumId w:val="24"/>
  </w:num>
  <w:num w:numId="22" w16cid:durableId="633173266">
    <w:abstractNumId w:val="29"/>
  </w:num>
  <w:num w:numId="23" w16cid:durableId="2028411325">
    <w:abstractNumId w:val="11"/>
  </w:num>
  <w:num w:numId="24" w16cid:durableId="843588795">
    <w:abstractNumId w:val="25"/>
  </w:num>
  <w:num w:numId="25" w16cid:durableId="247346878">
    <w:abstractNumId w:val="28"/>
  </w:num>
  <w:num w:numId="26" w16cid:durableId="1037705669">
    <w:abstractNumId w:val="19"/>
  </w:num>
  <w:num w:numId="27" w16cid:durableId="271085866">
    <w:abstractNumId w:val="7"/>
  </w:num>
  <w:num w:numId="28" w16cid:durableId="95684800">
    <w:abstractNumId w:val="3"/>
  </w:num>
  <w:num w:numId="29" w16cid:durableId="229384159">
    <w:abstractNumId w:val="26"/>
  </w:num>
  <w:num w:numId="30" w16cid:durableId="47345489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A5"/>
    <w:rsid w:val="00000D00"/>
    <w:rsid w:val="000222CB"/>
    <w:rsid w:val="00023B67"/>
    <w:rsid w:val="000333A2"/>
    <w:rsid w:val="0003547F"/>
    <w:rsid w:val="00042460"/>
    <w:rsid w:val="00042878"/>
    <w:rsid w:val="00044228"/>
    <w:rsid w:val="00060F7F"/>
    <w:rsid w:val="00071E8A"/>
    <w:rsid w:val="000827F1"/>
    <w:rsid w:val="00086DD7"/>
    <w:rsid w:val="000A3410"/>
    <w:rsid w:val="000B2110"/>
    <w:rsid w:val="000B4567"/>
    <w:rsid w:val="000C02F3"/>
    <w:rsid w:val="000C3532"/>
    <w:rsid w:val="000D7986"/>
    <w:rsid w:val="000F4A1C"/>
    <w:rsid w:val="00101962"/>
    <w:rsid w:val="001111BE"/>
    <w:rsid w:val="00111CF1"/>
    <w:rsid w:val="001138BC"/>
    <w:rsid w:val="00115704"/>
    <w:rsid w:val="00115BB7"/>
    <w:rsid w:val="00116FED"/>
    <w:rsid w:val="00123B87"/>
    <w:rsid w:val="00126311"/>
    <w:rsid w:val="00127736"/>
    <w:rsid w:val="00141ABA"/>
    <w:rsid w:val="001475D4"/>
    <w:rsid w:val="00150315"/>
    <w:rsid w:val="0015060A"/>
    <w:rsid w:val="0015496D"/>
    <w:rsid w:val="00190DC0"/>
    <w:rsid w:val="00197D39"/>
    <w:rsid w:val="001A36CD"/>
    <w:rsid w:val="001B5725"/>
    <w:rsid w:val="001C06B8"/>
    <w:rsid w:val="001E0340"/>
    <w:rsid w:val="001E4E3C"/>
    <w:rsid w:val="001E5E5D"/>
    <w:rsid w:val="001E7B82"/>
    <w:rsid w:val="001F7296"/>
    <w:rsid w:val="00201A0E"/>
    <w:rsid w:val="00201F35"/>
    <w:rsid w:val="002056AD"/>
    <w:rsid w:val="00210ED0"/>
    <w:rsid w:val="0021176B"/>
    <w:rsid w:val="00213EED"/>
    <w:rsid w:val="0022403F"/>
    <w:rsid w:val="00225640"/>
    <w:rsid w:val="00233368"/>
    <w:rsid w:val="00244CC0"/>
    <w:rsid w:val="0025422A"/>
    <w:rsid w:val="002638EC"/>
    <w:rsid w:val="00267B00"/>
    <w:rsid w:val="00273E81"/>
    <w:rsid w:val="00274F59"/>
    <w:rsid w:val="00276D18"/>
    <w:rsid w:val="00284945"/>
    <w:rsid w:val="00286063"/>
    <w:rsid w:val="002876DE"/>
    <w:rsid w:val="0029305C"/>
    <w:rsid w:val="00297DD9"/>
    <w:rsid w:val="002B0498"/>
    <w:rsid w:val="002C7412"/>
    <w:rsid w:val="002D76C0"/>
    <w:rsid w:val="002E33C3"/>
    <w:rsid w:val="002F3DD2"/>
    <w:rsid w:val="002F73B6"/>
    <w:rsid w:val="00310EF8"/>
    <w:rsid w:val="00311E00"/>
    <w:rsid w:val="00330433"/>
    <w:rsid w:val="00331EE4"/>
    <w:rsid w:val="00331FB9"/>
    <w:rsid w:val="00343E5D"/>
    <w:rsid w:val="00352546"/>
    <w:rsid w:val="00356B17"/>
    <w:rsid w:val="0037156F"/>
    <w:rsid w:val="00377208"/>
    <w:rsid w:val="0039271D"/>
    <w:rsid w:val="003A1424"/>
    <w:rsid w:val="003A7B77"/>
    <w:rsid w:val="003B024B"/>
    <w:rsid w:val="003D198A"/>
    <w:rsid w:val="003D7488"/>
    <w:rsid w:val="003D7FA5"/>
    <w:rsid w:val="003E12CE"/>
    <w:rsid w:val="003E40A1"/>
    <w:rsid w:val="003E5EF3"/>
    <w:rsid w:val="003F4170"/>
    <w:rsid w:val="00403C04"/>
    <w:rsid w:val="00403DAF"/>
    <w:rsid w:val="0042081C"/>
    <w:rsid w:val="004253B7"/>
    <w:rsid w:val="00426C33"/>
    <w:rsid w:val="00433EDE"/>
    <w:rsid w:val="004468CF"/>
    <w:rsid w:val="00446A4D"/>
    <w:rsid w:val="004532DE"/>
    <w:rsid w:val="0045332D"/>
    <w:rsid w:val="00455DDB"/>
    <w:rsid w:val="00470301"/>
    <w:rsid w:val="00473534"/>
    <w:rsid w:val="00481253"/>
    <w:rsid w:val="00487E7C"/>
    <w:rsid w:val="00490717"/>
    <w:rsid w:val="00494DFC"/>
    <w:rsid w:val="00495C89"/>
    <w:rsid w:val="004A3473"/>
    <w:rsid w:val="004B3266"/>
    <w:rsid w:val="004B6339"/>
    <w:rsid w:val="004D4903"/>
    <w:rsid w:val="004D6F02"/>
    <w:rsid w:val="004E0A8A"/>
    <w:rsid w:val="004F03AD"/>
    <w:rsid w:val="004F44F9"/>
    <w:rsid w:val="0050028B"/>
    <w:rsid w:val="00501B7D"/>
    <w:rsid w:val="0050549D"/>
    <w:rsid w:val="005110A0"/>
    <w:rsid w:val="0051131A"/>
    <w:rsid w:val="00512652"/>
    <w:rsid w:val="0051335C"/>
    <w:rsid w:val="005318DA"/>
    <w:rsid w:val="005513CD"/>
    <w:rsid w:val="0055632D"/>
    <w:rsid w:val="00562EB2"/>
    <w:rsid w:val="0057167F"/>
    <w:rsid w:val="00575122"/>
    <w:rsid w:val="00585750"/>
    <w:rsid w:val="00594970"/>
    <w:rsid w:val="00597D9B"/>
    <w:rsid w:val="005A344F"/>
    <w:rsid w:val="005A3D3E"/>
    <w:rsid w:val="005A49F6"/>
    <w:rsid w:val="005A52A5"/>
    <w:rsid w:val="005B2A70"/>
    <w:rsid w:val="005B55A0"/>
    <w:rsid w:val="005C29F8"/>
    <w:rsid w:val="005C4BAE"/>
    <w:rsid w:val="005C7AAE"/>
    <w:rsid w:val="005D16DE"/>
    <w:rsid w:val="005E78B0"/>
    <w:rsid w:val="0060623D"/>
    <w:rsid w:val="00611DDA"/>
    <w:rsid w:val="00623BB8"/>
    <w:rsid w:val="00624475"/>
    <w:rsid w:val="00626240"/>
    <w:rsid w:val="0063386B"/>
    <w:rsid w:val="00642504"/>
    <w:rsid w:val="006428CF"/>
    <w:rsid w:val="00645CD2"/>
    <w:rsid w:val="00660D3F"/>
    <w:rsid w:val="00662174"/>
    <w:rsid w:val="006643D6"/>
    <w:rsid w:val="00680D21"/>
    <w:rsid w:val="00693A45"/>
    <w:rsid w:val="006B124E"/>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3BF7"/>
    <w:rsid w:val="00787041"/>
    <w:rsid w:val="00796B3C"/>
    <w:rsid w:val="007A30B2"/>
    <w:rsid w:val="007A62D7"/>
    <w:rsid w:val="007B780A"/>
    <w:rsid w:val="007D356F"/>
    <w:rsid w:val="007E0FA4"/>
    <w:rsid w:val="007E5D19"/>
    <w:rsid w:val="007F19EC"/>
    <w:rsid w:val="007F5245"/>
    <w:rsid w:val="007F7D40"/>
    <w:rsid w:val="008013BD"/>
    <w:rsid w:val="00801CFD"/>
    <w:rsid w:val="00805882"/>
    <w:rsid w:val="0081029F"/>
    <w:rsid w:val="008126A6"/>
    <w:rsid w:val="00817639"/>
    <w:rsid w:val="00817BA3"/>
    <w:rsid w:val="00822DCE"/>
    <w:rsid w:val="00826A8B"/>
    <w:rsid w:val="00841935"/>
    <w:rsid w:val="00843023"/>
    <w:rsid w:val="00851544"/>
    <w:rsid w:val="00854769"/>
    <w:rsid w:val="00861A38"/>
    <w:rsid w:val="00864F33"/>
    <w:rsid w:val="00866E41"/>
    <w:rsid w:val="00872818"/>
    <w:rsid w:val="00876F19"/>
    <w:rsid w:val="008906E8"/>
    <w:rsid w:val="008A169F"/>
    <w:rsid w:val="008A589F"/>
    <w:rsid w:val="008B0D8B"/>
    <w:rsid w:val="008B685C"/>
    <w:rsid w:val="008D5176"/>
    <w:rsid w:val="008E4453"/>
    <w:rsid w:val="008E4A41"/>
    <w:rsid w:val="008F3966"/>
    <w:rsid w:val="008F5440"/>
    <w:rsid w:val="008F5FDA"/>
    <w:rsid w:val="0090424D"/>
    <w:rsid w:val="00905CA5"/>
    <w:rsid w:val="0090743E"/>
    <w:rsid w:val="00907F33"/>
    <w:rsid w:val="00912D06"/>
    <w:rsid w:val="00916F89"/>
    <w:rsid w:val="00937199"/>
    <w:rsid w:val="009422C7"/>
    <w:rsid w:val="00943B11"/>
    <w:rsid w:val="0095758D"/>
    <w:rsid w:val="00981B57"/>
    <w:rsid w:val="0099404B"/>
    <w:rsid w:val="00996523"/>
    <w:rsid w:val="009A33EB"/>
    <w:rsid w:val="009A4466"/>
    <w:rsid w:val="009C5296"/>
    <w:rsid w:val="009D2349"/>
    <w:rsid w:val="00A0266F"/>
    <w:rsid w:val="00A05720"/>
    <w:rsid w:val="00A05BE8"/>
    <w:rsid w:val="00A061E1"/>
    <w:rsid w:val="00A422C5"/>
    <w:rsid w:val="00A43C2E"/>
    <w:rsid w:val="00A47581"/>
    <w:rsid w:val="00A53A40"/>
    <w:rsid w:val="00A556AF"/>
    <w:rsid w:val="00A658F0"/>
    <w:rsid w:val="00A65AED"/>
    <w:rsid w:val="00AA536B"/>
    <w:rsid w:val="00AB16DD"/>
    <w:rsid w:val="00AC206A"/>
    <w:rsid w:val="00AC236D"/>
    <w:rsid w:val="00AC2E38"/>
    <w:rsid w:val="00AD5A03"/>
    <w:rsid w:val="00AF3361"/>
    <w:rsid w:val="00B07B67"/>
    <w:rsid w:val="00B10760"/>
    <w:rsid w:val="00B3625F"/>
    <w:rsid w:val="00B514AB"/>
    <w:rsid w:val="00B52F99"/>
    <w:rsid w:val="00B54532"/>
    <w:rsid w:val="00B54D1B"/>
    <w:rsid w:val="00B603DA"/>
    <w:rsid w:val="00B66A66"/>
    <w:rsid w:val="00B87FD8"/>
    <w:rsid w:val="00BB0EA3"/>
    <w:rsid w:val="00BB686A"/>
    <w:rsid w:val="00BC14B5"/>
    <w:rsid w:val="00BC29C3"/>
    <w:rsid w:val="00BD37A6"/>
    <w:rsid w:val="00BE2109"/>
    <w:rsid w:val="00BF1F95"/>
    <w:rsid w:val="00C014EF"/>
    <w:rsid w:val="00C065B1"/>
    <w:rsid w:val="00C33169"/>
    <w:rsid w:val="00C36C5B"/>
    <w:rsid w:val="00C602E9"/>
    <w:rsid w:val="00C60B8F"/>
    <w:rsid w:val="00C65883"/>
    <w:rsid w:val="00C70094"/>
    <w:rsid w:val="00C839FC"/>
    <w:rsid w:val="00C95DCA"/>
    <w:rsid w:val="00C96DDC"/>
    <w:rsid w:val="00C9769D"/>
    <w:rsid w:val="00CB0886"/>
    <w:rsid w:val="00CB14F7"/>
    <w:rsid w:val="00CB2CC2"/>
    <w:rsid w:val="00CB3A1E"/>
    <w:rsid w:val="00CB50BD"/>
    <w:rsid w:val="00CB77D7"/>
    <w:rsid w:val="00CC0B48"/>
    <w:rsid w:val="00CD2C35"/>
    <w:rsid w:val="00D03545"/>
    <w:rsid w:val="00D05EA3"/>
    <w:rsid w:val="00D12C45"/>
    <w:rsid w:val="00D150E6"/>
    <w:rsid w:val="00D158B5"/>
    <w:rsid w:val="00D15AB6"/>
    <w:rsid w:val="00D170A3"/>
    <w:rsid w:val="00D33FAA"/>
    <w:rsid w:val="00D40309"/>
    <w:rsid w:val="00D4412D"/>
    <w:rsid w:val="00D55F64"/>
    <w:rsid w:val="00D72E9D"/>
    <w:rsid w:val="00D745FF"/>
    <w:rsid w:val="00D77D86"/>
    <w:rsid w:val="00D8010F"/>
    <w:rsid w:val="00D80CF5"/>
    <w:rsid w:val="00D835EB"/>
    <w:rsid w:val="00D83FED"/>
    <w:rsid w:val="00D85FA5"/>
    <w:rsid w:val="00D92235"/>
    <w:rsid w:val="00DC4C3B"/>
    <w:rsid w:val="00DD05F8"/>
    <w:rsid w:val="00DD440F"/>
    <w:rsid w:val="00DD549B"/>
    <w:rsid w:val="00DE0254"/>
    <w:rsid w:val="00DE1F69"/>
    <w:rsid w:val="00DE5931"/>
    <w:rsid w:val="00DF7EB8"/>
    <w:rsid w:val="00DF7F43"/>
    <w:rsid w:val="00E07568"/>
    <w:rsid w:val="00E15666"/>
    <w:rsid w:val="00E244F9"/>
    <w:rsid w:val="00E272A8"/>
    <w:rsid w:val="00E30CC4"/>
    <w:rsid w:val="00E4180B"/>
    <w:rsid w:val="00E50041"/>
    <w:rsid w:val="00E5631B"/>
    <w:rsid w:val="00E7076B"/>
    <w:rsid w:val="00E84966"/>
    <w:rsid w:val="00E973DF"/>
    <w:rsid w:val="00EA1FD9"/>
    <w:rsid w:val="00EC64DF"/>
    <w:rsid w:val="00EE0CFE"/>
    <w:rsid w:val="00EF2932"/>
    <w:rsid w:val="00EF576B"/>
    <w:rsid w:val="00F06B48"/>
    <w:rsid w:val="00F17677"/>
    <w:rsid w:val="00F216D4"/>
    <w:rsid w:val="00F273EE"/>
    <w:rsid w:val="00F30C35"/>
    <w:rsid w:val="00F47D7F"/>
    <w:rsid w:val="00F567FF"/>
    <w:rsid w:val="00F578D4"/>
    <w:rsid w:val="00F67FCE"/>
    <w:rsid w:val="00F71922"/>
    <w:rsid w:val="00F740F1"/>
    <w:rsid w:val="00F83B67"/>
    <w:rsid w:val="00F97067"/>
    <w:rsid w:val="00FA758E"/>
    <w:rsid w:val="00FC29E8"/>
    <w:rsid w:val="00FC35BF"/>
    <w:rsid w:val="00FC4EC8"/>
    <w:rsid w:val="00FC5666"/>
    <w:rsid w:val="00FC7614"/>
    <w:rsid w:val="00FD075F"/>
    <w:rsid w:val="00FD1464"/>
    <w:rsid w:val="00FD3713"/>
    <w:rsid w:val="00FD3C56"/>
    <w:rsid w:val="00FD4338"/>
    <w:rsid w:val="00FD4DAE"/>
    <w:rsid w:val="00FE0B00"/>
    <w:rsid w:val="00FE0EFA"/>
    <w:rsid w:val="00FE200B"/>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92BFB"/>
  <w15:docId w15:val="{CD3424DD-9B82-A54C-8D3E-EF5E497D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7531</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Chilo Graham</cp:lastModifiedBy>
  <cp:revision>2</cp:revision>
  <cp:lastPrinted>2024-10-15T13:08:00Z</cp:lastPrinted>
  <dcterms:created xsi:type="dcterms:W3CDTF">2026-03-04T14:14:00Z</dcterms:created>
  <dcterms:modified xsi:type="dcterms:W3CDTF">2026-03-04T14:14:00Z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